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B39" w:rsidRPr="00535B39" w:rsidRDefault="00535B39" w:rsidP="00535B3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5B39" w:rsidRPr="00535B39" w:rsidRDefault="00535B39" w:rsidP="00535B39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5B39">
        <w:rPr>
          <w:rFonts w:ascii="Times New Roman" w:eastAsia="Times New Roman" w:hAnsi="Times New Roman" w:cs="Times New Roman"/>
          <w:color w:val="3D5900"/>
          <w:rtl/>
        </w:rPr>
        <w:t xml:space="preserve">מחוז ירושלים </w:t>
      </w:r>
      <w:r w:rsidRPr="00535B39">
        <w:rPr>
          <w:rFonts w:ascii="Times New Roman" w:eastAsia="Times New Roman" w:hAnsi="Times New Roman" w:cs="Times New Roman"/>
          <w:color w:val="3D5900"/>
        </w:rPr>
        <w:t>Jerusalem District</w:t>
      </w:r>
      <w:r w:rsidRPr="00535B39">
        <w:rPr>
          <w:rFonts w:ascii="Times New Roman" w:eastAsia="Times New Roman" w:hAnsi="Times New Roman" w:cs="Times New Roman"/>
          <w:color w:val="3D5900"/>
          <w:rtl/>
        </w:rPr>
        <w:t xml:space="preserve"> לשכת עורכי הדין </w:t>
      </w:r>
      <w:r w:rsidRPr="00535B39">
        <w:rPr>
          <w:rFonts w:ascii="Times New Roman" w:eastAsia="Times New Roman" w:hAnsi="Times New Roman" w:cs="Times New Roman"/>
          <w:color w:val="3D5900"/>
        </w:rPr>
        <w:t>Israel Bar Association</w:t>
      </w:r>
      <w:r w:rsidRPr="00535B39">
        <w:rPr>
          <w:rFonts w:ascii="Times New Roman" w:eastAsia="Times New Roman" w:hAnsi="Times New Roman" w:cs="Times New Roman"/>
          <w:color w:val="3D5900"/>
          <w:rtl/>
          <w:lang w:bidi="ar-SA"/>
        </w:rPr>
        <w:t xml:space="preserve"> نقابة المحامين في إسرائيل - اللجنة </w:t>
      </w:r>
      <w:proofErr w:type="spellStart"/>
      <w:r w:rsidRPr="00535B39">
        <w:rPr>
          <w:rFonts w:ascii="Times New Roman" w:eastAsia="Times New Roman" w:hAnsi="Times New Roman" w:cs="Times New Roman"/>
          <w:color w:val="3D5900"/>
          <w:rtl/>
          <w:lang w:bidi="ar-SA"/>
        </w:rPr>
        <w:t>اللوائية</w:t>
      </w:r>
      <w:proofErr w:type="spellEnd"/>
      <w:r w:rsidRPr="00535B39">
        <w:rPr>
          <w:rFonts w:ascii="Times New Roman" w:eastAsia="Times New Roman" w:hAnsi="Times New Roman" w:cs="Times New Roman"/>
          <w:color w:val="3D5900"/>
          <w:rtl/>
          <w:lang w:bidi="ar-SA"/>
        </w:rPr>
        <w:t xml:space="preserve"> - القدس</w:t>
      </w:r>
    </w:p>
    <w:p w:rsidR="00535B39" w:rsidRPr="00535B39" w:rsidRDefault="00535B39" w:rsidP="00535B39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35B39">
        <w:rPr>
          <w:rFonts w:ascii="Arial" w:eastAsia="Times New Roman" w:hAnsi="Arial" w:cs="Arial"/>
          <w:b/>
          <w:bCs/>
          <w:color w:val="274700"/>
          <w:sz w:val="42"/>
          <w:szCs w:val="42"/>
          <w:rtl/>
        </w:rPr>
        <w:t>יום חמישי | 12.10.23 | 17:00 בית הפרקליט, שופן 1 ירושלים</w:t>
      </w:r>
    </w:p>
    <w:p w:rsidR="00535B39" w:rsidRPr="00535B39" w:rsidRDefault="00535B39" w:rsidP="00535B39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35B39">
        <w:rPr>
          <w:rFonts w:ascii="Arial" w:eastAsia="Times New Roman" w:hAnsi="Arial" w:cs="Arial"/>
          <w:b/>
          <w:bCs/>
          <w:color w:val="274700"/>
          <w:sz w:val="124"/>
          <w:szCs w:val="124"/>
          <w:rtl/>
        </w:rPr>
        <w:t>ספורט, תזונה ועו”ד.</w:t>
      </w:r>
    </w:p>
    <w:p w:rsidR="00535B39" w:rsidRPr="00535B39" w:rsidRDefault="00535B39" w:rsidP="00535B39">
      <w:pPr>
        <w:bidi w:val="0"/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35B39">
        <w:rPr>
          <w:rFonts w:ascii="Arial" w:eastAsia="Times New Roman" w:hAnsi="Arial" w:cs="Arial"/>
          <w:b/>
          <w:bCs/>
          <w:color w:val="274700"/>
        </w:rPr>
        <w:t>17:00</w:t>
      </w:r>
    </w:p>
    <w:p w:rsidR="00535B39" w:rsidRPr="00535B39" w:rsidRDefault="00535B39" w:rsidP="00535B39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5B39">
        <w:rPr>
          <w:rFonts w:ascii="Arial" w:eastAsia="Times New Roman" w:hAnsi="Arial" w:cs="Arial"/>
          <w:b/>
          <w:bCs/>
          <w:color w:val="274500"/>
          <w:sz w:val="28"/>
          <w:szCs w:val="28"/>
          <w:rtl/>
        </w:rPr>
        <w:t>תזונה נכונה במשרד, בארמון ומה שביניהם</w:t>
      </w:r>
    </w:p>
    <w:p w:rsidR="00535B39" w:rsidRPr="00535B39" w:rsidRDefault="00535B39" w:rsidP="00535B39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35B39">
        <w:rPr>
          <w:rFonts w:ascii="Arial" w:eastAsia="Times New Roman" w:hAnsi="Arial" w:cs="Arial"/>
          <w:color w:val="274700"/>
          <w:sz w:val="28"/>
          <w:szCs w:val="28"/>
          <w:rtl/>
        </w:rPr>
        <w:t>טובה קרמר, תזונאית קלינית</w:t>
      </w:r>
    </w:p>
    <w:p w:rsidR="00535B39" w:rsidRPr="00535B39" w:rsidRDefault="00535B39" w:rsidP="00535B39">
      <w:pPr>
        <w:bidi w:val="0"/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35B39">
        <w:rPr>
          <w:rFonts w:ascii="Arial" w:eastAsia="Times New Roman" w:hAnsi="Arial" w:cs="Arial"/>
          <w:color w:val="274700"/>
          <w:sz w:val="20"/>
          <w:szCs w:val="20"/>
        </w:rPr>
        <w:t>18:00</w:t>
      </w:r>
    </w:p>
    <w:p w:rsidR="00535B39" w:rsidRPr="00535B39" w:rsidRDefault="00535B39" w:rsidP="00535B39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5B39">
        <w:rPr>
          <w:rFonts w:ascii="Arial" w:eastAsia="Times New Roman" w:hAnsi="Arial" w:cs="Arial"/>
          <w:b/>
          <w:bCs/>
          <w:color w:val="274700"/>
          <w:sz w:val="26"/>
          <w:szCs w:val="26"/>
          <w:rtl/>
        </w:rPr>
        <w:t>"</w:t>
      </w:r>
      <w:proofErr w:type="spellStart"/>
      <w:r w:rsidRPr="00535B39">
        <w:rPr>
          <w:rFonts w:ascii="Arial" w:eastAsia="Times New Roman" w:hAnsi="Arial" w:cs="Arial"/>
          <w:b/>
          <w:bCs/>
          <w:color w:val="274700"/>
          <w:sz w:val="26"/>
          <w:szCs w:val="26"/>
          <w:rtl/>
        </w:rPr>
        <w:t>הכל</w:t>
      </w:r>
      <w:proofErr w:type="spellEnd"/>
      <w:r w:rsidRPr="00535B39">
        <w:rPr>
          <w:rFonts w:ascii="Arial" w:eastAsia="Times New Roman" w:hAnsi="Arial" w:cs="Arial"/>
          <w:b/>
          <w:bCs/>
          <w:color w:val="274700"/>
          <w:sz w:val="26"/>
          <w:szCs w:val="26"/>
          <w:rtl/>
        </w:rPr>
        <w:t xml:space="preserve"> בראש"</w:t>
      </w:r>
    </w:p>
    <w:p w:rsidR="00535B39" w:rsidRPr="00535B39" w:rsidRDefault="00535B39" w:rsidP="00535B39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35B39">
        <w:rPr>
          <w:rFonts w:ascii="Arial" w:eastAsia="Times New Roman" w:hAnsi="Arial" w:cs="Arial"/>
          <w:color w:val="274700"/>
          <w:sz w:val="26"/>
          <w:szCs w:val="26"/>
          <w:rtl/>
        </w:rPr>
        <w:t xml:space="preserve">על אמונה עצמית, הצבת יעדים והתמודדות עם משברים. הרצאתו של עידו </w:t>
      </w:r>
      <w:proofErr w:type="spellStart"/>
      <w:r w:rsidRPr="00535B39">
        <w:rPr>
          <w:rFonts w:ascii="Arial" w:eastAsia="Times New Roman" w:hAnsi="Arial" w:cs="Arial"/>
          <w:color w:val="274700"/>
          <w:sz w:val="26"/>
          <w:szCs w:val="26"/>
          <w:rtl/>
        </w:rPr>
        <w:t>קוז'יקרו</w:t>
      </w:r>
      <w:proofErr w:type="spellEnd"/>
      <w:r w:rsidRPr="00535B39">
        <w:rPr>
          <w:rFonts w:ascii="Arial" w:eastAsia="Times New Roman" w:hAnsi="Arial" w:cs="Arial"/>
          <w:color w:val="274700"/>
          <w:sz w:val="26"/>
          <w:szCs w:val="26"/>
          <w:rtl/>
        </w:rPr>
        <w:t>, קפטן הפועל גליל עליון לשעבר. שחקן נבחרת ישראל הבוגרת. זוכה גביע אירופה עם הפועל ירושלים ואליפות המדינה כקפטן מכבי חיפה.</w:t>
      </w:r>
    </w:p>
    <w:p w:rsidR="00535B39" w:rsidRPr="00535B39" w:rsidRDefault="00535B39" w:rsidP="00535B39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35B39">
        <w:rPr>
          <w:rFonts w:ascii="Arial" w:eastAsia="Times New Roman" w:hAnsi="Arial" w:cs="Arial"/>
          <w:b/>
          <w:bCs/>
          <w:color w:val="264700"/>
          <w:sz w:val="26"/>
          <w:szCs w:val="26"/>
          <w:rtl/>
        </w:rPr>
        <w:t>עו"ד שלומי בן דור</w:t>
      </w:r>
    </w:p>
    <w:p w:rsidR="00535B39" w:rsidRPr="00535B39" w:rsidRDefault="00535B39" w:rsidP="00535B39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35B39">
        <w:rPr>
          <w:rFonts w:ascii="Arial" w:eastAsia="Times New Roman" w:hAnsi="Arial" w:cs="Arial"/>
          <w:b/>
          <w:bCs/>
          <w:color w:val="274700"/>
          <w:sz w:val="20"/>
          <w:szCs w:val="20"/>
          <w:rtl/>
        </w:rPr>
        <w:t>בברכה,</w:t>
      </w:r>
    </w:p>
    <w:p w:rsidR="00535B39" w:rsidRPr="00535B39" w:rsidRDefault="00535B39" w:rsidP="00535B39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35B39">
        <w:rPr>
          <w:rFonts w:ascii="Arial" w:eastAsia="Times New Roman" w:hAnsi="Arial" w:cs="Arial"/>
          <w:b/>
          <w:bCs/>
          <w:color w:val="274700"/>
          <w:sz w:val="24"/>
          <w:szCs w:val="24"/>
          <w:rtl/>
        </w:rPr>
        <w:t xml:space="preserve">עו"ד ארז </w:t>
      </w:r>
      <w:proofErr w:type="spellStart"/>
      <w:r w:rsidRPr="00535B39">
        <w:rPr>
          <w:rFonts w:ascii="Arial" w:eastAsia="Times New Roman" w:hAnsi="Arial" w:cs="Arial"/>
          <w:b/>
          <w:bCs/>
          <w:color w:val="274700"/>
          <w:sz w:val="24"/>
          <w:szCs w:val="24"/>
          <w:rtl/>
        </w:rPr>
        <w:t>צ'צ'קס</w:t>
      </w:r>
      <w:proofErr w:type="spellEnd"/>
    </w:p>
    <w:p w:rsidR="00535B39" w:rsidRPr="00535B39" w:rsidRDefault="00535B39" w:rsidP="00535B39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35B39">
        <w:rPr>
          <w:rFonts w:ascii="Arial" w:eastAsia="Times New Roman" w:hAnsi="Arial" w:cs="Arial"/>
          <w:color w:val="274700"/>
          <w:sz w:val="18"/>
          <w:szCs w:val="18"/>
          <w:rtl/>
        </w:rPr>
        <w:t>יו”ר ועד מחוז ירושלים לשכת עורכי הדין</w:t>
      </w:r>
    </w:p>
    <w:p w:rsidR="00535B39" w:rsidRPr="00535B39" w:rsidRDefault="00535B39" w:rsidP="00535B39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35B39">
        <w:rPr>
          <w:rFonts w:ascii="Arial" w:eastAsia="Times New Roman" w:hAnsi="Arial" w:cs="Arial"/>
          <w:color w:val="274900"/>
          <w:sz w:val="18"/>
          <w:szCs w:val="18"/>
          <w:rtl/>
        </w:rPr>
        <w:t>יעלה סטודיו</w:t>
      </w:r>
    </w:p>
    <w:p w:rsidR="00535B39" w:rsidRPr="00535B39" w:rsidRDefault="00535B39" w:rsidP="00535B39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35B39">
        <w:rPr>
          <w:rFonts w:ascii="Arial" w:eastAsia="Times New Roman" w:hAnsi="Arial" w:cs="Arial"/>
          <w:color w:val="274500"/>
          <w:sz w:val="24"/>
          <w:szCs w:val="24"/>
          <w:rtl/>
        </w:rPr>
        <w:t xml:space="preserve">ייתכנו שינויים בתכנית שאינם בשליטתנו | ההרשמה תתבצע באתר המחוז: </w:t>
      </w:r>
      <w:r w:rsidRPr="00535B39">
        <w:rPr>
          <w:rFonts w:ascii="Arial" w:eastAsia="Times New Roman" w:hAnsi="Arial" w:cs="Arial"/>
          <w:color w:val="274500"/>
          <w:sz w:val="24"/>
          <w:szCs w:val="24"/>
        </w:rPr>
        <w:t>www.jerusalembar.org.il</w:t>
      </w:r>
      <w:r w:rsidRPr="00535B39">
        <w:rPr>
          <w:rFonts w:ascii="Arial" w:eastAsia="Times New Roman" w:hAnsi="Arial" w:cs="Arial"/>
          <w:color w:val="274500"/>
          <w:sz w:val="24"/>
          <w:szCs w:val="24"/>
          <w:rtl/>
        </w:rPr>
        <w:t xml:space="preserve"> | </w:t>
      </w:r>
      <w:proofErr w:type="spellStart"/>
      <w:r w:rsidRPr="00535B39">
        <w:rPr>
          <w:rFonts w:ascii="Arial" w:eastAsia="Times New Roman" w:hAnsi="Arial" w:cs="Arial"/>
          <w:color w:val="274500"/>
          <w:sz w:val="24"/>
          <w:szCs w:val="24"/>
          <w:rtl/>
        </w:rPr>
        <w:t>ט.ל.ח</w:t>
      </w:r>
      <w:proofErr w:type="spellEnd"/>
      <w:r w:rsidRPr="00535B39">
        <w:rPr>
          <w:rFonts w:ascii="Arial" w:eastAsia="Times New Roman" w:hAnsi="Arial" w:cs="Arial"/>
          <w:color w:val="274500"/>
          <w:sz w:val="24"/>
          <w:szCs w:val="24"/>
          <w:rtl/>
        </w:rPr>
        <w:t xml:space="preserve"> |משתתף/ת הזקוקים להתאמת נגישות, נא לפנות למחלקת השתלמויות ותרבות בטלפון: 02-5416316/7</w:t>
      </w:r>
    </w:p>
    <w:p w:rsidR="00535B39" w:rsidRPr="00535B39" w:rsidRDefault="00535B39" w:rsidP="00535B39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35B39">
        <w:rPr>
          <w:rFonts w:ascii="Arial" w:eastAsia="Times New Roman" w:hAnsi="Arial" w:cs="Arial"/>
          <w:color w:val="264700"/>
          <w:sz w:val="24"/>
          <w:szCs w:val="24"/>
          <w:rtl/>
        </w:rPr>
        <w:t xml:space="preserve">או במייל: </w:t>
      </w:r>
      <w:r w:rsidRPr="00535B39">
        <w:rPr>
          <w:rFonts w:ascii="Arial" w:eastAsia="Times New Roman" w:hAnsi="Arial" w:cs="Arial"/>
          <w:color w:val="264700"/>
          <w:sz w:val="24"/>
          <w:szCs w:val="24"/>
        </w:rPr>
        <w:t>course@jer-bar.org.il</w:t>
      </w:r>
    </w:p>
    <w:p w:rsidR="0044396D" w:rsidRDefault="0044396D">
      <w:bookmarkStart w:id="0" w:name="_GoBack"/>
      <w:bookmarkEnd w:id="0"/>
    </w:p>
    <w:sectPr w:rsidR="0044396D" w:rsidSect="00A0225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818"/>
    <w:rsid w:val="0044396D"/>
    <w:rsid w:val="00535B39"/>
    <w:rsid w:val="00A0225F"/>
    <w:rsid w:val="00BC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94BEFF-76CF-41BC-BC60-CC46139A1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semiHidden/>
    <w:unhideWhenUsed/>
    <w:rsid w:val="00535B3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1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656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נטע אורגד ריינר Netta Orgad Reiner</dc:creator>
  <cp:keywords/>
  <dc:description/>
  <cp:lastModifiedBy>נטע אורגד ריינר Netta Orgad Reiner</cp:lastModifiedBy>
  <cp:revision>2</cp:revision>
  <dcterms:created xsi:type="dcterms:W3CDTF">2023-09-12T07:52:00Z</dcterms:created>
  <dcterms:modified xsi:type="dcterms:W3CDTF">2023-09-12T07:52:00Z</dcterms:modified>
</cp:coreProperties>
</file>