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97B02" w14:textId="61DE1CFD" w:rsidR="00B73C3B" w:rsidRDefault="00B73C3B" w:rsidP="00C96F0B">
      <w:pPr>
        <w:jc w:val="center"/>
        <w:rPr>
          <w:rFonts w:ascii="David" w:hAnsi="David" w:cs="David"/>
          <w:b/>
          <w:bCs/>
          <w:sz w:val="24"/>
          <w:szCs w:val="24"/>
          <w:u w:val="single"/>
          <w:rtl/>
        </w:rPr>
      </w:pPr>
      <w:r>
        <w:rPr>
          <w:rFonts w:ascii="David" w:hAnsi="David" w:cs="David" w:hint="cs"/>
          <w:b/>
          <w:bCs/>
          <w:sz w:val="24"/>
          <w:szCs w:val="24"/>
          <w:u w:val="single"/>
          <w:rtl/>
        </w:rPr>
        <w:t>יום עיון</w:t>
      </w:r>
    </w:p>
    <w:p w14:paraId="50050647" w14:textId="452B996B" w:rsidR="00AD73C4" w:rsidRDefault="00B73C3B" w:rsidP="00C96F0B">
      <w:pPr>
        <w:jc w:val="center"/>
        <w:rPr>
          <w:rFonts w:ascii="David" w:hAnsi="David" w:cs="David"/>
          <w:b/>
          <w:bCs/>
          <w:sz w:val="24"/>
          <w:szCs w:val="24"/>
          <w:u w:val="single"/>
          <w:rtl/>
        </w:rPr>
      </w:pPr>
      <w:r w:rsidRPr="00B73C3B">
        <w:rPr>
          <w:rFonts w:ascii="David" w:hAnsi="David" w:cs="David"/>
          <w:b/>
          <w:bCs/>
          <w:sz w:val="24"/>
          <w:szCs w:val="24"/>
          <w:u w:val="single"/>
          <w:rtl/>
        </w:rPr>
        <w:t>טיפול בפציעות מול אגף השיקום במשרד הביטחון</w:t>
      </w:r>
    </w:p>
    <w:p w14:paraId="15B23EFA" w14:textId="14938905" w:rsidR="00B73C3B" w:rsidRDefault="00B73C3B" w:rsidP="00B73C3B">
      <w:pPr>
        <w:spacing w:line="360" w:lineRule="auto"/>
        <w:jc w:val="both"/>
        <w:rPr>
          <w:rFonts w:ascii="David" w:hAnsi="David" w:cs="David"/>
          <w:sz w:val="24"/>
          <w:szCs w:val="24"/>
          <w:rtl/>
        </w:rPr>
      </w:pPr>
      <w:r>
        <w:rPr>
          <w:rFonts w:ascii="David" w:hAnsi="David" w:cs="David" w:hint="cs"/>
          <w:sz w:val="24"/>
          <w:szCs w:val="24"/>
          <w:rtl/>
        </w:rPr>
        <w:t xml:space="preserve">ריכוז אקדמי: עו"ד יונתן שוב, </w:t>
      </w:r>
      <w:r w:rsidRPr="00B73C3B">
        <w:rPr>
          <w:rFonts w:ascii="David" w:hAnsi="David" w:cs="David"/>
          <w:sz w:val="24"/>
          <w:szCs w:val="24"/>
          <w:rtl/>
        </w:rPr>
        <w:t xml:space="preserve">מנהל תחום משרד הביטחון, וועדת </w:t>
      </w:r>
      <w:proofErr w:type="spellStart"/>
      <w:r w:rsidRPr="00B73C3B">
        <w:rPr>
          <w:rFonts w:ascii="David" w:hAnsi="David" w:cs="David"/>
          <w:sz w:val="24"/>
          <w:szCs w:val="24"/>
          <w:rtl/>
        </w:rPr>
        <w:t>הנזיקין</w:t>
      </w:r>
      <w:proofErr w:type="spellEnd"/>
      <w:r w:rsidRPr="00B73C3B">
        <w:rPr>
          <w:rFonts w:ascii="David" w:hAnsi="David" w:cs="David"/>
          <w:sz w:val="24"/>
          <w:szCs w:val="24"/>
          <w:rtl/>
        </w:rPr>
        <w:t xml:space="preserve"> והביטוח הלאומי</w:t>
      </w:r>
    </w:p>
    <w:p w14:paraId="7D7F3F74" w14:textId="3F9C9D81" w:rsidR="00B73C3B" w:rsidRPr="00B73C3B" w:rsidRDefault="00B73C3B" w:rsidP="00B73C3B">
      <w:pPr>
        <w:rPr>
          <w:rFonts w:ascii="David" w:hAnsi="David" w:cs="David"/>
          <w:rtl/>
        </w:rPr>
      </w:pPr>
      <w:r w:rsidRPr="00B73C3B">
        <w:rPr>
          <w:rFonts w:ascii="David" w:hAnsi="David" w:cs="David"/>
          <w:rtl/>
        </w:rPr>
        <w:t xml:space="preserve">כחלק מיום העיון קהל עורכי הדין ייחשף להרצאות מרתקות לעיקר הפגיעות הקיימות בתובענות נגד משרד הבטחון, בהרצאות שיועברו ע״י רופאי משרד הבטחון, בתחומי האורתופדיה והפסיכיאטריה. בנוסף ראש יחידת ההכרה במשרד הבטחון, יסביר על התהליך שמתרחש במשרד הבטחון מהעת בו מתקבלת תביעה עד לשלב בו מוזמן הזכאי </w:t>
      </w:r>
      <w:proofErr w:type="spellStart"/>
      <w:r w:rsidRPr="00B73C3B">
        <w:rPr>
          <w:rFonts w:ascii="David" w:hAnsi="David" w:cs="David"/>
          <w:rtl/>
        </w:rPr>
        <w:t>לועדה</w:t>
      </w:r>
      <w:proofErr w:type="spellEnd"/>
      <w:r w:rsidRPr="00B73C3B">
        <w:rPr>
          <w:rFonts w:ascii="David" w:hAnsi="David" w:cs="David"/>
          <w:rtl/>
        </w:rPr>
        <w:t xml:space="preserve"> רפואית. כבוד השופט אמיר דהאן, היושב כמותב בערעורים המוגשים לבית המשפט כנגד </w:t>
      </w:r>
      <w:proofErr w:type="spellStart"/>
      <w:r w:rsidRPr="00B73C3B">
        <w:rPr>
          <w:rFonts w:ascii="David" w:hAnsi="David" w:cs="David"/>
          <w:rtl/>
        </w:rPr>
        <w:t>משהב״ט</w:t>
      </w:r>
      <w:proofErr w:type="spellEnd"/>
      <w:r w:rsidRPr="00B73C3B">
        <w:rPr>
          <w:rFonts w:ascii="David" w:hAnsi="David" w:cs="David"/>
          <w:rtl/>
        </w:rPr>
        <w:t xml:space="preserve"> ירצה בנושא הרצאה בנושא סדרי דין, ראיות, ונטלי הוכחה בהליכים בבתי הדין המנהליים, ולשם היישום בפועל, תועבר הרצאה למתן כלים ופרקטיקה להגשת תביעות כנגד משרד הבטחון.</w:t>
      </w:r>
    </w:p>
    <w:p w14:paraId="3BF51B78" w14:textId="77777777" w:rsidR="00B73C3B" w:rsidRPr="001F5154" w:rsidRDefault="00B73C3B" w:rsidP="00C96F0B">
      <w:pPr>
        <w:jc w:val="center"/>
        <w:rPr>
          <w:rFonts w:ascii="David" w:hAnsi="David" w:cs="David"/>
          <w:b/>
          <w:bCs/>
          <w:sz w:val="24"/>
          <w:szCs w:val="24"/>
          <w:u w:val="single"/>
          <w:rtl/>
        </w:rPr>
      </w:pPr>
    </w:p>
    <w:p w14:paraId="1BF468D8" w14:textId="0E298D45" w:rsidR="00AD73C4" w:rsidRDefault="00C96F0B" w:rsidP="00B73C3B">
      <w:pPr>
        <w:spacing w:line="360" w:lineRule="auto"/>
        <w:jc w:val="both"/>
        <w:rPr>
          <w:rFonts w:ascii="David" w:hAnsi="David" w:cs="David"/>
          <w:sz w:val="24"/>
          <w:szCs w:val="24"/>
          <w:rtl/>
        </w:rPr>
      </w:pPr>
      <w:r>
        <w:rPr>
          <w:rFonts w:ascii="David" w:hAnsi="David" w:cs="David" w:hint="cs"/>
          <w:sz w:val="24"/>
          <w:szCs w:val="24"/>
          <w:rtl/>
        </w:rPr>
        <w:t>יום חמישי</w:t>
      </w:r>
      <w:r w:rsidR="00B73C3B">
        <w:rPr>
          <w:rFonts w:ascii="David" w:hAnsi="David" w:cs="David" w:hint="cs"/>
          <w:sz w:val="24"/>
          <w:szCs w:val="24"/>
          <w:rtl/>
        </w:rPr>
        <w:t xml:space="preserve"> |</w:t>
      </w:r>
      <w:r>
        <w:rPr>
          <w:rFonts w:ascii="David" w:hAnsi="David" w:cs="David" w:hint="cs"/>
          <w:sz w:val="24"/>
          <w:szCs w:val="24"/>
          <w:rtl/>
        </w:rPr>
        <w:t xml:space="preserve"> 26.09.24</w:t>
      </w:r>
      <w:r w:rsidR="00B73C3B">
        <w:rPr>
          <w:rFonts w:ascii="David" w:hAnsi="David" w:cs="David" w:hint="cs"/>
          <w:sz w:val="24"/>
          <w:szCs w:val="24"/>
          <w:rtl/>
        </w:rPr>
        <w:t xml:space="preserve"> |</w:t>
      </w:r>
      <w:r>
        <w:rPr>
          <w:rFonts w:ascii="David" w:hAnsi="David" w:cs="David" w:hint="cs"/>
          <w:sz w:val="24"/>
          <w:szCs w:val="24"/>
          <w:rtl/>
        </w:rPr>
        <w:t xml:space="preserve"> 8:</w:t>
      </w:r>
      <w:r w:rsidR="00B73C3B">
        <w:rPr>
          <w:rFonts w:ascii="David" w:hAnsi="David" w:cs="David" w:hint="cs"/>
          <w:sz w:val="24"/>
          <w:szCs w:val="24"/>
          <w:rtl/>
        </w:rPr>
        <w:t>3</w:t>
      </w:r>
      <w:r>
        <w:rPr>
          <w:rFonts w:ascii="David" w:hAnsi="David" w:cs="David" w:hint="cs"/>
          <w:sz w:val="24"/>
          <w:szCs w:val="24"/>
          <w:rtl/>
        </w:rPr>
        <w:t xml:space="preserve">0 </w:t>
      </w:r>
      <w:r>
        <w:rPr>
          <w:rFonts w:ascii="David" w:hAnsi="David" w:cs="David"/>
          <w:sz w:val="24"/>
          <w:szCs w:val="24"/>
          <w:rtl/>
        </w:rPr>
        <w:t>–</w:t>
      </w:r>
      <w:r>
        <w:rPr>
          <w:rFonts w:ascii="David" w:hAnsi="David" w:cs="David" w:hint="cs"/>
          <w:sz w:val="24"/>
          <w:szCs w:val="24"/>
          <w:rtl/>
        </w:rPr>
        <w:t xml:space="preserve"> 15:30</w:t>
      </w:r>
      <w:r w:rsidR="00B73C3B">
        <w:rPr>
          <w:rFonts w:ascii="David" w:hAnsi="David" w:cs="David" w:hint="cs"/>
          <w:sz w:val="24"/>
          <w:szCs w:val="24"/>
          <w:rtl/>
        </w:rPr>
        <w:t xml:space="preserve"> | </w:t>
      </w:r>
      <w:r>
        <w:rPr>
          <w:rFonts w:ascii="David" w:hAnsi="David" w:cs="David" w:hint="cs"/>
          <w:sz w:val="24"/>
          <w:szCs w:val="24"/>
          <w:rtl/>
        </w:rPr>
        <w:t>בית ה</w:t>
      </w:r>
      <w:r w:rsidR="00B73C3B">
        <w:rPr>
          <w:rFonts w:ascii="David" w:hAnsi="David" w:cs="David" w:hint="cs"/>
          <w:sz w:val="24"/>
          <w:szCs w:val="24"/>
          <w:rtl/>
        </w:rPr>
        <w:t>לשכה</w:t>
      </w:r>
      <w:r>
        <w:rPr>
          <w:rFonts w:ascii="David" w:hAnsi="David" w:cs="David" w:hint="cs"/>
          <w:sz w:val="24"/>
          <w:szCs w:val="24"/>
          <w:rtl/>
        </w:rPr>
        <w:t>, רח' שופן 1 ירושלים</w:t>
      </w:r>
      <w:r w:rsidR="00B73C3B">
        <w:rPr>
          <w:rFonts w:ascii="David" w:hAnsi="David" w:cs="David" w:hint="cs"/>
          <w:sz w:val="24"/>
          <w:szCs w:val="24"/>
          <w:rtl/>
        </w:rPr>
        <w:t xml:space="preserve"> | </w:t>
      </w:r>
      <w:r w:rsidR="00EC6649">
        <w:rPr>
          <w:rFonts w:ascii="David" w:hAnsi="David" w:cs="David" w:hint="cs"/>
          <w:sz w:val="24"/>
          <w:szCs w:val="24"/>
          <w:rtl/>
        </w:rPr>
        <w:t xml:space="preserve">עלות: 100 </w:t>
      </w:r>
      <w:r w:rsidR="00B73C3B">
        <w:rPr>
          <w:rFonts w:ascii="David" w:hAnsi="David" w:cs="David" w:hint="cs"/>
          <w:sz w:val="24"/>
          <w:szCs w:val="24"/>
          <w:rtl/>
        </w:rPr>
        <w:t>₪</w:t>
      </w:r>
    </w:p>
    <w:p w14:paraId="39692BC5" w14:textId="77777777" w:rsidR="00B73C3B" w:rsidRDefault="00B73C3B" w:rsidP="00B73C3B">
      <w:pPr>
        <w:spacing w:line="360" w:lineRule="auto"/>
        <w:jc w:val="both"/>
        <w:rPr>
          <w:rFonts w:ascii="David" w:hAnsi="David" w:cs="David"/>
          <w:sz w:val="24"/>
          <w:szCs w:val="24"/>
          <w:rtl/>
        </w:rPr>
      </w:pPr>
    </w:p>
    <w:p w14:paraId="371E9ED9" w14:textId="3D45AC79" w:rsidR="00C96F0B" w:rsidRDefault="001F5154" w:rsidP="00B73C3B">
      <w:pPr>
        <w:spacing w:line="360" w:lineRule="auto"/>
        <w:jc w:val="both"/>
        <w:rPr>
          <w:rFonts w:ascii="David" w:hAnsi="David" w:cs="David"/>
          <w:sz w:val="24"/>
          <w:szCs w:val="24"/>
          <w:rtl/>
        </w:rPr>
      </w:pPr>
      <w:r w:rsidRPr="001F5154">
        <w:rPr>
          <w:rFonts w:ascii="David" w:hAnsi="David" w:cs="David"/>
          <w:sz w:val="24"/>
          <w:szCs w:val="24"/>
          <w:rtl/>
        </w:rPr>
        <w:t>08:</w:t>
      </w:r>
      <w:r w:rsidR="00B73C3B">
        <w:rPr>
          <w:rFonts w:ascii="David" w:hAnsi="David" w:cs="David" w:hint="cs"/>
          <w:sz w:val="24"/>
          <w:szCs w:val="24"/>
          <w:rtl/>
        </w:rPr>
        <w:t>3</w:t>
      </w:r>
      <w:r w:rsidRPr="001F5154">
        <w:rPr>
          <w:rFonts w:ascii="David" w:hAnsi="David" w:cs="David"/>
          <w:sz w:val="24"/>
          <w:szCs w:val="24"/>
          <w:rtl/>
        </w:rPr>
        <w:t xml:space="preserve">0 </w:t>
      </w:r>
      <w:r w:rsidR="00C96F0B">
        <w:rPr>
          <w:rFonts w:ascii="David" w:hAnsi="David" w:cs="David" w:hint="cs"/>
          <w:sz w:val="24"/>
          <w:szCs w:val="24"/>
          <w:rtl/>
        </w:rPr>
        <w:t>-</w:t>
      </w:r>
      <w:r w:rsidRPr="001F5154">
        <w:rPr>
          <w:rFonts w:ascii="David" w:hAnsi="David" w:cs="David"/>
          <w:sz w:val="24"/>
          <w:szCs w:val="24"/>
          <w:rtl/>
        </w:rPr>
        <w:t xml:space="preserve"> 0</w:t>
      </w:r>
      <w:r w:rsidR="00B73C3B">
        <w:rPr>
          <w:rFonts w:ascii="David" w:hAnsi="David" w:cs="David" w:hint="cs"/>
          <w:sz w:val="24"/>
          <w:szCs w:val="24"/>
          <w:rtl/>
        </w:rPr>
        <w:t>9</w:t>
      </w:r>
      <w:r w:rsidRPr="001F5154">
        <w:rPr>
          <w:rFonts w:ascii="David" w:hAnsi="David" w:cs="David"/>
          <w:sz w:val="24"/>
          <w:szCs w:val="24"/>
          <w:rtl/>
        </w:rPr>
        <w:t>:</w:t>
      </w:r>
      <w:r w:rsidR="00B73C3B">
        <w:rPr>
          <w:rFonts w:ascii="David" w:hAnsi="David" w:cs="David" w:hint="cs"/>
          <w:sz w:val="24"/>
          <w:szCs w:val="24"/>
          <w:rtl/>
        </w:rPr>
        <w:t>0</w:t>
      </w:r>
      <w:r w:rsidRPr="001F5154">
        <w:rPr>
          <w:rFonts w:ascii="David" w:hAnsi="David" w:cs="David"/>
          <w:sz w:val="24"/>
          <w:szCs w:val="24"/>
          <w:rtl/>
        </w:rPr>
        <w:t xml:space="preserve">0 </w:t>
      </w:r>
      <w:r w:rsidR="00C96F0B">
        <w:rPr>
          <w:rFonts w:ascii="David" w:hAnsi="David" w:cs="David"/>
          <w:b/>
          <w:bCs/>
          <w:sz w:val="24"/>
          <w:szCs w:val="24"/>
          <w:rtl/>
        </w:rPr>
        <w:t>התכנסות</w:t>
      </w:r>
      <w:r w:rsidR="00B73C3B">
        <w:rPr>
          <w:rFonts w:ascii="David" w:hAnsi="David" w:cs="David" w:hint="cs"/>
          <w:sz w:val="24"/>
          <w:szCs w:val="24"/>
          <w:rtl/>
        </w:rPr>
        <w:t xml:space="preserve"> ו</w:t>
      </w:r>
      <w:r w:rsidRPr="00C96F0B">
        <w:rPr>
          <w:rFonts w:ascii="David" w:hAnsi="David" w:cs="David"/>
          <w:b/>
          <w:bCs/>
          <w:sz w:val="24"/>
          <w:szCs w:val="24"/>
          <w:rtl/>
        </w:rPr>
        <w:t xml:space="preserve">דברי פתיחה </w:t>
      </w:r>
      <w:r w:rsidR="00C96F0B">
        <w:rPr>
          <w:rFonts w:ascii="David" w:hAnsi="David" w:cs="David" w:hint="cs"/>
          <w:sz w:val="24"/>
          <w:szCs w:val="24"/>
          <w:rtl/>
        </w:rPr>
        <w:t xml:space="preserve"> </w:t>
      </w:r>
      <w:r w:rsidRPr="001F5154">
        <w:rPr>
          <w:rFonts w:ascii="David" w:hAnsi="David" w:cs="David"/>
          <w:sz w:val="24"/>
          <w:szCs w:val="24"/>
          <w:rtl/>
        </w:rPr>
        <w:t xml:space="preserve"> </w:t>
      </w:r>
    </w:p>
    <w:p w14:paraId="226901D2" w14:textId="13EF9EEF" w:rsidR="00C96F0B" w:rsidRPr="00C96F0B" w:rsidRDefault="001F5154" w:rsidP="00C96F0B">
      <w:pPr>
        <w:spacing w:line="360" w:lineRule="auto"/>
        <w:jc w:val="both"/>
        <w:rPr>
          <w:rFonts w:ascii="David" w:hAnsi="David" w:cs="David"/>
          <w:b/>
          <w:bCs/>
          <w:sz w:val="24"/>
          <w:szCs w:val="24"/>
          <w:rtl/>
        </w:rPr>
      </w:pPr>
      <w:r w:rsidRPr="001F5154">
        <w:rPr>
          <w:rFonts w:ascii="David" w:hAnsi="David" w:cs="David"/>
          <w:sz w:val="24"/>
          <w:szCs w:val="24"/>
          <w:rtl/>
        </w:rPr>
        <w:t xml:space="preserve">09:00 </w:t>
      </w:r>
      <w:r w:rsidR="00C96F0B">
        <w:rPr>
          <w:rFonts w:ascii="David" w:hAnsi="David" w:cs="David" w:hint="cs"/>
          <w:sz w:val="24"/>
          <w:szCs w:val="24"/>
          <w:rtl/>
        </w:rPr>
        <w:t>-</w:t>
      </w:r>
      <w:r w:rsidRPr="001F5154">
        <w:rPr>
          <w:rFonts w:ascii="David" w:hAnsi="David" w:cs="David"/>
          <w:sz w:val="24"/>
          <w:szCs w:val="24"/>
          <w:rtl/>
        </w:rPr>
        <w:t xml:space="preserve"> 09:45 </w:t>
      </w:r>
      <w:r w:rsidR="00C96F0B" w:rsidRPr="00C96F0B">
        <w:rPr>
          <w:rFonts w:ascii="David" w:hAnsi="David" w:cs="David"/>
          <w:b/>
          <w:bCs/>
          <w:sz w:val="24"/>
          <w:szCs w:val="24"/>
          <w:rtl/>
        </w:rPr>
        <w:t>שער הכניסה לאגף השי</w:t>
      </w:r>
      <w:r w:rsidR="00C96F0B">
        <w:rPr>
          <w:rFonts w:ascii="David" w:hAnsi="David" w:cs="David"/>
          <w:b/>
          <w:bCs/>
          <w:sz w:val="24"/>
          <w:szCs w:val="24"/>
          <w:rtl/>
        </w:rPr>
        <w:t>קום - הכרה ראויה - מגמות ודגשים</w:t>
      </w:r>
    </w:p>
    <w:p w14:paraId="71AC6989" w14:textId="1E31E48A" w:rsidR="001F5154" w:rsidRPr="001F5154" w:rsidRDefault="001F5154" w:rsidP="00C96F0B">
      <w:pPr>
        <w:spacing w:line="360" w:lineRule="auto"/>
        <w:jc w:val="both"/>
        <w:rPr>
          <w:rFonts w:ascii="David" w:hAnsi="David" w:cs="David"/>
          <w:sz w:val="24"/>
          <w:szCs w:val="24"/>
          <w:rtl/>
        </w:rPr>
      </w:pPr>
      <w:r w:rsidRPr="001F5154">
        <w:rPr>
          <w:rFonts w:ascii="David" w:hAnsi="David" w:cs="David"/>
          <w:sz w:val="24"/>
          <w:szCs w:val="24"/>
          <w:rtl/>
        </w:rPr>
        <w:t>עוה״ד גיא גלעד</w:t>
      </w:r>
      <w:r w:rsidR="00C96F0B">
        <w:rPr>
          <w:rFonts w:ascii="David" w:hAnsi="David" w:cs="David" w:hint="cs"/>
          <w:sz w:val="24"/>
          <w:szCs w:val="24"/>
          <w:rtl/>
        </w:rPr>
        <w:t>,</w:t>
      </w:r>
      <w:r w:rsidRPr="001F5154">
        <w:rPr>
          <w:rFonts w:ascii="David" w:hAnsi="David" w:cs="David"/>
          <w:sz w:val="24"/>
          <w:szCs w:val="24"/>
          <w:rtl/>
        </w:rPr>
        <w:t xml:space="preserve"> ראש היחידה להכרה וקביעת זכאות באגף השיקום של משרד הביטחון.</w:t>
      </w:r>
    </w:p>
    <w:p w14:paraId="18ACB464" w14:textId="77777777" w:rsidR="00C96F0B" w:rsidRPr="00C96F0B" w:rsidRDefault="001F5154" w:rsidP="00C96F0B">
      <w:pPr>
        <w:spacing w:line="360" w:lineRule="auto"/>
        <w:jc w:val="both"/>
        <w:rPr>
          <w:rFonts w:ascii="David" w:hAnsi="David" w:cs="David"/>
          <w:b/>
          <w:bCs/>
          <w:sz w:val="24"/>
          <w:szCs w:val="24"/>
          <w:rtl/>
        </w:rPr>
      </w:pPr>
      <w:r w:rsidRPr="001F5154">
        <w:rPr>
          <w:rFonts w:ascii="David" w:hAnsi="David" w:cs="David"/>
          <w:sz w:val="24"/>
          <w:szCs w:val="24"/>
          <w:rtl/>
        </w:rPr>
        <w:t xml:space="preserve">09:45 </w:t>
      </w:r>
      <w:r w:rsidR="00C96F0B">
        <w:rPr>
          <w:rFonts w:ascii="David" w:hAnsi="David" w:cs="David" w:hint="cs"/>
          <w:sz w:val="24"/>
          <w:szCs w:val="24"/>
          <w:rtl/>
        </w:rPr>
        <w:t xml:space="preserve">- </w:t>
      </w:r>
      <w:r w:rsidRPr="001F5154">
        <w:rPr>
          <w:rFonts w:ascii="David" w:hAnsi="David" w:cs="David"/>
          <w:sz w:val="24"/>
          <w:szCs w:val="24"/>
          <w:rtl/>
        </w:rPr>
        <w:t xml:space="preserve">10:30 </w:t>
      </w:r>
      <w:r w:rsidR="00C96F0B" w:rsidRPr="00C96F0B">
        <w:rPr>
          <w:rFonts w:ascii="David" w:hAnsi="David" w:cs="David"/>
          <w:b/>
          <w:bCs/>
          <w:sz w:val="24"/>
          <w:szCs w:val="24"/>
          <w:rtl/>
        </w:rPr>
        <w:t>הערכת נכות אורטופדית</w:t>
      </w:r>
    </w:p>
    <w:p w14:paraId="4F7558CC" w14:textId="2772691A" w:rsidR="001F5154" w:rsidRPr="001F5154" w:rsidRDefault="001F5154" w:rsidP="00C96F0B">
      <w:pPr>
        <w:spacing w:line="360" w:lineRule="auto"/>
        <w:jc w:val="both"/>
        <w:rPr>
          <w:rFonts w:ascii="David" w:hAnsi="David" w:cs="David"/>
          <w:sz w:val="24"/>
          <w:szCs w:val="24"/>
          <w:rtl/>
        </w:rPr>
      </w:pPr>
      <w:r w:rsidRPr="001F5154">
        <w:rPr>
          <w:rFonts w:ascii="David" w:hAnsi="David" w:cs="David"/>
          <w:sz w:val="24"/>
          <w:szCs w:val="24"/>
          <w:rtl/>
        </w:rPr>
        <w:t xml:space="preserve">ד״ר עמוס שינדלר, מומחה בכירורגיה אורטופדית, משמש כיועץ למשרד הבטחון באשר לקשר סיבתי, ומנהל היחידה לאורתופדיית ילדים בבית החולים תל השומר.  </w:t>
      </w:r>
    </w:p>
    <w:p w14:paraId="03E3DE88" w14:textId="0E8F8A87" w:rsidR="001F5154" w:rsidRPr="001F5154" w:rsidRDefault="001F5154" w:rsidP="00C96F0B">
      <w:pPr>
        <w:spacing w:line="360" w:lineRule="auto"/>
        <w:jc w:val="both"/>
        <w:rPr>
          <w:rFonts w:ascii="David" w:hAnsi="David" w:cs="David"/>
          <w:sz w:val="24"/>
          <w:szCs w:val="24"/>
          <w:rtl/>
        </w:rPr>
      </w:pPr>
      <w:r w:rsidRPr="001F5154">
        <w:rPr>
          <w:rFonts w:ascii="David" w:hAnsi="David" w:cs="David"/>
          <w:sz w:val="24"/>
          <w:szCs w:val="24"/>
          <w:rtl/>
        </w:rPr>
        <w:t xml:space="preserve">10:30 </w:t>
      </w:r>
      <w:r w:rsidR="00C96F0B">
        <w:rPr>
          <w:rFonts w:ascii="David" w:hAnsi="David" w:cs="David" w:hint="cs"/>
          <w:sz w:val="24"/>
          <w:szCs w:val="24"/>
          <w:rtl/>
        </w:rPr>
        <w:t>-</w:t>
      </w:r>
      <w:r w:rsidR="00C96F0B">
        <w:rPr>
          <w:rFonts w:ascii="David" w:hAnsi="David" w:cs="David"/>
          <w:sz w:val="24"/>
          <w:szCs w:val="24"/>
          <w:rtl/>
        </w:rPr>
        <w:t xml:space="preserve"> 11:00</w:t>
      </w:r>
      <w:r w:rsidR="00C96F0B">
        <w:rPr>
          <w:rFonts w:ascii="David" w:hAnsi="David" w:cs="David" w:hint="cs"/>
          <w:sz w:val="24"/>
          <w:szCs w:val="24"/>
          <w:rtl/>
        </w:rPr>
        <w:t xml:space="preserve"> </w:t>
      </w:r>
      <w:r w:rsidR="00C96F0B" w:rsidRPr="00103933">
        <w:rPr>
          <w:rFonts w:ascii="David" w:hAnsi="David" w:cs="David" w:hint="cs"/>
          <w:b/>
          <w:bCs/>
          <w:sz w:val="24"/>
          <w:szCs w:val="24"/>
          <w:rtl/>
        </w:rPr>
        <w:t>הפסקה</w:t>
      </w:r>
    </w:p>
    <w:p w14:paraId="10BA8D9C" w14:textId="77777777" w:rsidR="00103933" w:rsidRPr="00103933" w:rsidRDefault="001F5154" w:rsidP="00103933">
      <w:pPr>
        <w:spacing w:line="360" w:lineRule="auto"/>
        <w:jc w:val="both"/>
        <w:rPr>
          <w:rFonts w:ascii="David" w:hAnsi="David" w:cs="David"/>
          <w:b/>
          <w:bCs/>
          <w:sz w:val="24"/>
          <w:szCs w:val="24"/>
          <w:rtl/>
        </w:rPr>
      </w:pPr>
      <w:r w:rsidRPr="001F5154">
        <w:rPr>
          <w:rFonts w:ascii="David" w:hAnsi="David" w:cs="David"/>
          <w:sz w:val="24"/>
          <w:szCs w:val="24"/>
          <w:rtl/>
        </w:rPr>
        <w:t xml:space="preserve">11:00 </w:t>
      </w:r>
      <w:r w:rsidR="00103933">
        <w:rPr>
          <w:rFonts w:ascii="David" w:hAnsi="David" w:cs="David" w:hint="cs"/>
          <w:sz w:val="24"/>
          <w:szCs w:val="24"/>
          <w:rtl/>
        </w:rPr>
        <w:t>-</w:t>
      </w:r>
      <w:r w:rsidRPr="001F5154">
        <w:rPr>
          <w:rFonts w:ascii="David" w:hAnsi="David" w:cs="David"/>
          <w:sz w:val="24"/>
          <w:szCs w:val="24"/>
          <w:rtl/>
        </w:rPr>
        <w:t xml:space="preserve"> 11:45 </w:t>
      </w:r>
      <w:r w:rsidR="00103933" w:rsidRPr="00103933">
        <w:rPr>
          <w:rFonts w:ascii="David" w:hAnsi="David" w:cs="David"/>
          <w:b/>
          <w:bCs/>
          <w:sz w:val="24"/>
          <w:szCs w:val="24"/>
          <w:rtl/>
        </w:rPr>
        <w:t>קביעת רמת הנכות והשלכותיו על התהליך השיקומי</w:t>
      </w:r>
    </w:p>
    <w:p w14:paraId="4AE0376D" w14:textId="2C000A94" w:rsidR="001F5154" w:rsidRPr="001F5154" w:rsidRDefault="00103933" w:rsidP="00103933">
      <w:pPr>
        <w:spacing w:line="360" w:lineRule="auto"/>
        <w:jc w:val="both"/>
        <w:rPr>
          <w:rFonts w:ascii="David" w:hAnsi="David" w:cs="David"/>
          <w:sz w:val="24"/>
          <w:szCs w:val="24"/>
          <w:rtl/>
        </w:rPr>
      </w:pPr>
      <w:r>
        <w:rPr>
          <w:rFonts w:ascii="David" w:hAnsi="David" w:cs="David"/>
          <w:sz w:val="24"/>
          <w:szCs w:val="24"/>
          <w:rtl/>
        </w:rPr>
        <w:t>ד״ר אבי אביטן</w:t>
      </w:r>
      <w:r>
        <w:rPr>
          <w:rFonts w:ascii="David" w:hAnsi="David" w:cs="David" w:hint="cs"/>
          <w:sz w:val="24"/>
          <w:szCs w:val="24"/>
          <w:rtl/>
        </w:rPr>
        <w:t>,</w:t>
      </w:r>
      <w:r w:rsidR="001F5154" w:rsidRPr="001F5154">
        <w:rPr>
          <w:rFonts w:ascii="David" w:hAnsi="David" w:cs="David"/>
          <w:sz w:val="24"/>
          <w:szCs w:val="24"/>
          <w:rtl/>
        </w:rPr>
        <w:t xml:space="preserve"> מומחה </w:t>
      </w:r>
      <w:proofErr w:type="spellStart"/>
      <w:r w:rsidR="001F5154" w:rsidRPr="001F5154">
        <w:rPr>
          <w:rFonts w:ascii="David" w:hAnsi="David" w:cs="David"/>
          <w:sz w:val="24"/>
          <w:szCs w:val="24"/>
          <w:rtl/>
        </w:rPr>
        <w:t>בכירוגיה</w:t>
      </w:r>
      <w:proofErr w:type="spellEnd"/>
      <w:r w:rsidR="001F5154" w:rsidRPr="001F5154">
        <w:rPr>
          <w:rFonts w:ascii="David" w:hAnsi="David" w:cs="David"/>
          <w:sz w:val="24"/>
          <w:szCs w:val="24"/>
          <w:rtl/>
        </w:rPr>
        <w:t xml:space="preserve"> אורטופדית רפואה פיזיקלית ושיקום, ומשמש כפוסק </w:t>
      </w:r>
      <w:proofErr w:type="spellStart"/>
      <w:r w:rsidR="001F5154" w:rsidRPr="001F5154">
        <w:rPr>
          <w:rFonts w:ascii="David" w:hAnsi="David" w:cs="David"/>
          <w:sz w:val="24"/>
          <w:szCs w:val="24"/>
          <w:rtl/>
        </w:rPr>
        <w:t>בועדות</w:t>
      </w:r>
      <w:proofErr w:type="spellEnd"/>
      <w:r w:rsidR="001F5154" w:rsidRPr="001F5154">
        <w:rPr>
          <w:rFonts w:ascii="David" w:hAnsi="David" w:cs="David"/>
          <w:sz w:val="24"/>
          <w:szCs w:val="24"/>
          <w:rtl/>
        </w:rPr>
        <w:t xml:space="preserve"> משרד הבטחון</w:t>
      </w:r>
    </w:p>
    <w:p w14:paraId="50B17A3A" w14:textId="77777777" w:rsidR="00697306" w:rsidRPr="00697306" w:rsidRDefault="001F5154" w:rsidP="00697306">
      <w:pPr>
        <w:spacing w:line="360" w:lineRule="auto"/>
        <w:jc w:val="both"/>
        <w:rPr>
          <w:rFonts w:ascii="David" w:hAnsi="David" w:cs="David"/>
          <w:b/>
          <w:bCs/>
          <w:sz w:val="24"/>
          <w:szCs w:val="24"/>
          <w:rtl/>
        </w:rPr>
      </w:pPr>
      <w:r w:rsidRPr="001F5154">
        <w:rPr>
          <w:rFonts w:ascii="David" w:hAnsi="David" w:cs="David"/>
          <w:sz w:val="24"/>
          <w:szCs w:val="24"/>
          <w:rtl/>
        </w:rPr>
        <w:t xml:space="preserve">11:45 </w:t>
      </w:r>
      <w:r w:rsidR="00103933">
        <w:rPr>
          <w:rFonts w:ascii="David" w:hAnsi="David" w:cs="David" w:hint="cs"/>
          <w:sz w:val="24"/>
          <w:szCs w:val="24"/>
          <w:rtl/>
        </w:rPr>
        <w:t>-</w:t>
      </w:r>
      <w:r w:rsidRPr="001F5154">
        <w:rPr>
          <w:rFonts w:ascii="David" w:hAnsi="David" w:cs="David"/>
          <w:sz w:val="24"/>
          <w:szCs w:val="24"/>
          <w:rtl/>
        </w:rPr>
        <w:t xml:space="preserve"> 12:30 </w:t>
      </w:r>
      <w:r w:rsidR="00697306" w:rsidRPr="00697306">
        <w:rPr>
          <w:rFonts w:ascii="David" w:hAnsi="David" w:cs="David"/>
          <w:b/>
          <w:bCs/>
          <w:sz w:val="24"/>
          <w:szCs w:val="24"/>
          <w:rtl/>
        </w:rPr>
        <w:t>כלים ופרקטיקה בניהול תביעות נגד משרד הבטחון ומשרד הבטחון</w:t>
      </w:r>
    </w:p>
    <w:p w14:paraId="5A9915CB" w14:textId="1405D807" w:rsidR="001F5154" w:rsidRPr="001F5154" w:rsidRDefault="00103933" w:rsidP="002F238D">
      <w:pPr>
        <w:spacing w:line="360" w:lineRule="auto"/>
        <w:jc w:val="both"/>
        <w:rPr>
          <w:rFonts w:ascii="David" w:hAnsi="David" w:cs="David"/>
          <w:sz w:val="24"/>
          <w:szCs w:val="24"/>
          <w:rtl/>
        </w:rPr>
      </w:pPr>
      <w:r>
        <w:rPr>
          <w:rFonts w:ascii="David" w:hAnsi="David" w:cs="David"/>
          <w:sz w:val="24"/>
          <w:szCs w:val="24"/>
          <w:rtl/>
        </w:rPr>
        <w:t>עו</w:t>
      </w:r>
      <w:r w:rsidR="001F5154" w:rsidRPr="001F5154">
        <w:rPr>
          <w:rFonts w:ascii="David" w:hAnsi="David" w:cs="David"/>
          <w:sz w:val="24"/>
          <w:szCs w:val="24"/>
          <w:rtl/>
        </w:rPr>
        <w:t>״ד יונתן שוב</w:t>
      </w:r>
      <w:r w:rsidR="00697306">
        <w:rPr>
          <w:rFonts w:ascii="David" w:hAnsi="David" w:cs="David" w:hint="cs"/>
          <w:sz w:val="24"/>
          <w:szCs w:val="24"/>
          <w:rtl/>
        </w:rPr>
        <w:t xml:space="preserve">, </w:t>
      </w:r>
      <w:r w:rsidR="00B73C3B" w:rsidRPr="00B73C3B">
        <w:rPr>
          <w:rFonts w:ascii="David" w:hAnsi="David" w:cs="David"/>
          <w:sz w:val="24"/>
          <w:szCs w:val="24"/>
          <w:rtl/>
        </w:rPr>
        <w:t xml:space="preserve">וועדת </w:t>
      </w:r>
      <w:proofErr w:type="spellStart"/>
      <w:r w:rsidR="00B73C3B" w:rsidRPr="00B73C3B">
        <w:rPr>
          <w:rFonts w:ascii="David" w:hAnsi="David" w:cs="David"/>
          <w:sz w:val="24"/>
          <w:szCs w:val="24"/>
          <w:rtl/>
        </w:rPr>
        <w:t>הנזיקין</w:t>
      </w:r>
      <w:proofErr w:type="spellEnd"/>
      <w:r w:rsidR="00B73C3B" w:rsidRPr="00B73C3B">
        <w:rPr>
          <w:rFonts w:ascii="David" w:hAnsi="David" w:cs="David"/>
          <w:sz w:val="24"/>
          <w:szCs w:val="24"/>
          <w:rtl/>
        </w:rPr>
        <w:t xml:space="preserve"> והביטוח הלאומי, מנהל תחום משרד הביטחון</w:t>
      </w:r>
    </w:p>
    <w:p w14:paraId="2F72EEA4" w14:textId="77777777" w:rsidR="002F238D" w:rsidRPr="002F238D" w:rsidRDefault="001F5154" w:rsidP="002F238D">
      <w:pPr>
        <w:spacing w:line="360" w:lineRule="auto"/>
        <w:jc w:val="both"/>
        <w:rPr>
          <w:rFonts w:ascii="David" w:hAnsi="David" w:cs="David"/>
          <w:b/>
          <w:bCs/>
          <w:sz w:val="24"/>
          <w:szCs w:val="24"/>
          <w:rtl/>
        </w:rPr>
      </w:pPr>
      <w:r w:rsidRPr="001F5154">
        <w:rPr>
          <w:rFonts w:ascii="David" w:hAnsi="David" w:cs="David"/>
          <w:sz w:val="24"/>
          <w:szCs w:val="24"/>
          <w:rtl/>
        </w:rPr>
        <w:t xml:space="preserve">12:30 עד 13:15 </w:t>
      </w:r>
      <w:r w:rsidR="002F238D" w:rsidRPr="002F238D">
        <w:rPr>
          <w:rFonts w:ascii="David" w:hAnsi="David" w:cs="David"/>
          <w:b/>
          <w:bCs/>
          <w:sz w:val="24"/>
          <w:szCs w:val="24"/>
          <w:rtl/>
        </w:rPr>
        <w:t>טראומה נפשית והשלכותיה - בין האקוטי לכרוני</w:t>
      </w:r>
    </w:p>
    <w:p w14:paraId="449D49CB" w14:textId="13E98FB7" w:rsidR="001F5154" w:rsidRPr="001F5154" w:rsidRDefault="001F5154" w:rsidP="002F238D">
      <w:pPr>
        <w:spacing w:line="360" w:lineRule="auto"/>
        <w:jc w:val="both"/>
        <w:rPr>
          <w:rFonts w:ascii="David" w:hAnsi="David" w:cs="David"/>
          <w:sz w:val="24"/>
          <w:szCs w:val="24"/>
          <w:rtl/>
        </w:rPr>
      </w:pPr>
      <w:r w:rsidRPr="001F5154">
        <w:rPr>
          <w:rFonts w:ascii="David" w:hAnsi="David" w:cs="David"/>
          <w:sz w:val="24"/>
          <w:szCs w:val="24"/>
          <w:rtl/>
        </w:rPr>
        <w:t xml:space="preserve">ד״ר צפריר </w:t>
      </w:r>
      <w:proofErr w:type="spellStart"/>
      <w:r w:rsidRPr="001F5154">
        <w:rPr>
          <w:rFonts w:ascii="David" w:hAnsi="David" w:cs="David"/>
          <w:sz w:val="24"/>
          <w:szCs w:val="24"/>
          <w:rtl/>
        </w:rPr>
        <w:t>ליבל</w:t>
      </w:r>
      <w:proofErr w:type="spellEnd"/>
      <w:r w:rsidRPr="001F5154">
        <w:rPr>
          <w:rFonts w:ascii="David" w:hAnsi="David" w:cs="David"/>
          <w:sz w:val="24"/>
          <w:szCs w:val="24"/>
          <w:rtl/>
        </w:rPr>
        <w:t xml:space="preserve">, מומחה בפסיכיאטריה. משמש כפוסק </w:t>
      </w:r>
      <w:proofErr w:type="spellStart"/>
      <w:r w:rsidRPr="001F5154">
        <w:rPr>
          <w:rFonts w:ascii="David" w:hAnsi="David" w:cs="David"/>
          <w:sz w:val="24"/>
          <w:szCs w:val="24"/>
          <w:rtl/>
        </w:rPr>
        <w:t>בועדות</w:t>
      </w:r>
      <w:proofErr w:type="spellEnd"/>
      <w:r w:rsidRPr="001F5154">
        <w:rPr>
          <w:rFonts w:ascii="David" w:hAnsi="David" w:cs="David"/>
          <w:sz w:val="24"/>
          <w:szCs w:val="24"/>
          <w:rtl/>
        </w:rPr>
        <w:t xml:space="preserve"> נפש במשרד הבטחון.</w:t>
      </w:r>
    </w:p>
    <w:p w14:paraId="2FCC4806" w14:textId="67008397" w:rsidR="001F5154" w:rsidRPr="001F5154" w:rsidRDefault="001F5154" w:rsidP="002F238D">
      <w:pPr>
        <w:spacing w:line="360" w:lineRule="auto"/>
        <w:jc w:val="both"/>
        <w:rPr>
          <w:rFonts w:ascii="David" w:hAnsi="David" w:cs="David"/>
          <w:sz w:val="24"/>
          <w:szCs w:val="24"/>
          <w:rtl/>
        </w:rPr>
      </w:pPr>
      <w:r w:rsidRPr="001F5154">
        <w:rPr>
          <w:rFonts w:ascii="David" w:hAnsi="David" w:cs="David"/>
          <w:sz w:val="24"/>
          <w:szCs w:val="24"/>
          <w:rtl/>
        </w:rPr>
        <w:t xml:space="preserve">13:15 </w:t>
      </w:r>
      <w:r w:rsidR="002F238D">
        <w:rPr>
          <w:rFonts w:ascii="David" w:hAnsi="David" w:cs="David" w:hint="cs"/>
          <w:sz w:val="24"/>
          <w:szCs w:val="24"/>
          <w:rtl/>
        </w:rPr>
        <w:t>-</w:t>
      </w:r>
      <w:r w:rsidRPr="001F5154">
        <w:rPr>
          <w:rFonts w:ascii="David" w:hAnsi="David" w:cs="David"/>
          <w:sz w:val="24"/>
          <w:szCs w:val="24"/>
          <w:rtl/>
        </w:rPr>
        <w:t xml:space="preserve"> 14:15 </w:t>
      </w:r>
      <w:r w:rsidR="002F238D">
        <w:rPr>
          <w:rFonts w:ascii="David" w:hAnsi="David" w:cs="David" w:hint="cs"/>
          <w:sz w:val="24"/>
          <w:szCs w:val="24"/>
          <w:rtl/>
        </w:rPr>
        <w:t>הפסקת צהריים</w:t>
      </w:r>
    </w:p>
    <w:p w14:paraId="4D4ED8B3" w14:textId="77777777" w:rsidR="002F238D" w:rsidRPr="002F238D" w:rsidRDefault="001F5154" w:rsidP="002F238D">
      <w:pPr>
        <w:spacing w:line="360" w:lineRule="auto"/>
        <w:jc w:val="both"/>
        <w:rPr>
          <w:rFonts w:ascii="David" w:hAnsi="David" w:cs="David"/>
          <w:b/>
          <w:bCs/>
          <w:sz w:val="24"/>
          <w:szCs w:val="24"/>
          <w:rtl/>
        </w:rPr>
      </w:pPr>
      <w:r w:rsidRPr="001F5154">
        <w:rPr>
          <w:rFonts w:ascii="David" w:hAnsi="David" w:cs="David"/>
          <w:sz w:val="24"/>
          <w:szCs w:val="24"/>
          <w:rtl/>
        </w:rPr>
        <w:t>14:15</w:t>
      </w:r>
      <w:r w:rsidR="002F238D">
        <w:rPr>
          <w:rFonts w:ascii="David" w:hAnsi="David" w:cs="David" w:hint="cs"/>
          <w:sz w:val="24"/>
          <w:szCs w:val="24"/>
          <w:rtl/>
        </w:rPr>
        <w:t xml:space="preserve"> -</w:t>
      </w:r>
      <w:r w:rsidRPr="001F5154">
        <w:rPr>
          <w:rFonts w:ascii="David" w:hAnsi="David" w:cs="David"/>
          <w:sz w:val="24"/>
          <w:szCs w:val="24"/>
          <w:rtl/>
        </w:rPr>
        <w:t xml:space="preserve"> 15:15 </w:t>
      </w:r>
      <w:r w:rsidR="002F238D" w:rsidRPr="002F238D">
        <w:rPr>
          <w:rFonts w:ascii="David" w:hAnsi="David" w:cs="David"/>
          <w:b/>
          <w:bCs/>
          <w:sz w:val="24"/>
          <w:szCs w:val="24"/>
          <w:rtl/>
        </w:rPr>
        <w:t>סדרי דין, ראיות, ונטלי הוכחה בהליכים בבתי הדין המנהליים</w:t>
      </w:r>
    </w:p>
    <w:p w14:paraId="4AF3E565" w14:textId="61702223" w:rsidR="001F5154" w:rsidRPr="001F5154" w:rsidRDefault="002F238D" w:rsidP="002F238D">
      <w:pPr>
        <w:spacing w:line="360" w:lineRule="auto"/>
        <w:jc w:val="both"/>
        <w:rPr>
          <w:rFonts w:ascii="David" w:hAnsi="David" w:cs="David"/>
          <w:sz w:val="24"/>
          <w:szCs w:val="24"/>
          <w:rtl/>
        </w:rPr>
      </w:pPr>
      <w:r>
        <w:rPr>
          <w:rFonts w:ascii="David" w:hAnsi="David" w:cs="David"/>
          <w:sz w:val="24"/>
          <w:szCs w:val="24"/>
          <w:rtl/>
        </w:rPr>
        <w:t>כבוד השופט אמיר דהאן</w:t>
      </w:r>
      <w:r>
        <w:rPr>
          <w:rFonts w:ascii="David" w:hAnsi="David" w:cs="David" w:hint="cs"/>
          <w:sz w:val="24"/>
          <w:szCs w:val="24"/>
          <w:rtl/>
        </w:rPr>
        <w:t>, סגן נשיא בית משפט השלום ירושלים</w:t>
      </w:r>
    </w:p>
    <w:p w14:paraId="0D021C03" w14:textId="631207D5" w:rsidR="00416CE8" w:rsidRDefault="002F238D" w:rsidP="001F5154">
      <w:pPr>
        <w:spacing w:line="360" w:lineRule="auto"/>
        <w:jc w:val="both"/>
        <w:rPr>
          <w:rFonts w:ascii="David" w:hAnsi="David" w:cs="David"/>
          <w:sz w:val="24"/>
          <w:szCs w:val="24"/>
          <w:rtl/>
        </w:rPr>
      </w:pPr>
      <w:r>
        <w:rPr>
          <w:rFonts w:ascii="David" w:hAnsi="David" w:cs="David" w:hint="cs"/>
          <w:sz w:val="24"/>
          <w:szCs w:val="24"/>
          <w:rtl/>
        </w:rPr>
        <w:t xml:space="preserve">15:30 </w:t>
      </w:r>
      <w:r w:rsidRPr="002F238D">
        <w:rPr>
          <w:rFonts w:ascii="David" w:hAnsi="David" w:cs="David" w:hint="cs"/>
          <w:b/>
          <w:bCs/>
          <w:sz w:val="24"/>
          <w:szCs w:val="24"/>
          <w:rtl/>
        </w:rPr>
        <w:t>סיכום וסיום</w:t>
      </w:r>
    </w:p>
    <w:p w14:paraId="45C36B6B" w14:textId="74FCC288" w:rsidR="002F238D" w:rsidRDefault="002F238D" w:rsidP="001F5154">
      <w:pPr>
        <w:spacing w:line="360" w:lineRule="auto"/>
        <w:jc w:val="both"/>
        <w:rPr>
          <w:rFonts w:ascii="David" w:hAnsi="David" w:cs="David"/>
          <w:sz w:val="24"/>
          <w:szCs w:val="24"/>
          <w:rtl/>
        </w:rPr>
      </w:pPr>
    </w:p>
    <w:p w14:paraId="1FBFD35E" w14:textId="569855AE" w:rsidR="002F238D" w:rsidRDefault="002F238D" w:rsidP="001F5154">
      <w:pPr>
        <w:spacing w:line="360" w:lineRule="auto"/>
        <w:jc w:val="both"/>
        <w:rPr>
          <w:rFonts w:ascii="David" w:hAnsi="David" w:cs="David"/>
          <w:sz w:val="24"/>
          <w:szCs w:val="24"/>
          <w:rtl/>
        </w:rPr>
      </w:pPr>
      <w:r>
        <w:rPr>
          <w:rFonts w:ascii="David" w:hAnsi="David" w:cs="David" w:hint="cs"/>
          <w:sz w:val="24"/>
          <w:szCs w:val="24"/>
          <w:rtl/>
        </w:rPr>
        <w:lastRenderedPageBreak/>
        <w:t>בברכה,</w:t>
      </w:r>
    </w:p>
    <w:p w14:paraId="1DC51EDA" w14:textId="68D227CD" w:rsidR="002F238D" w:rsidRDefault="002F238D" w:rsidP="001F5154">
      <w:pPr>
        <w:spacing w:line="360" w:lineRule="auto"/>
        <w:jc w:val="both"/>
        <w:rPr>
          <w:rFonts w:ascii="David" w:hAnsi="David" w:cs="David"/>
          <w:sz w:val="24"/>
          <w:szCs w:val="24"/>
          <w:rtl/>
        </w:rPr>
      </w:pPr>
      <w:r>
        <w:rPr>
          <w:rFonts w:ascii="David" w:hAnsi="David" w:cs="David" w:hint="cs"/>
          <w:sz w:val="24"/>
          <w:szCs w:val="24"/>
          <w:rtl/>
        </w:rPr>
        <w:t>עו"ד ארז צ'צ'קס, יו"ד ועד מחוז ירושלים לשכת עורכי הדין</w:t>
      </w:r>
    </w:p>
    <w:p w14:paraId="2F445382" w14:textId="77777777" w:rsidR="002F238D" w:rsidRPr="0091603B" w:rsidRDefault="002F238D" w:rsidP="002F238D">
      <w:pPr>
        <w:rPr>
          <w:rFonts w:ascii="David" w:hAnsi="David" w:cs="David"/>
          <w:sz w:val="24"/>
          <w:szCs w:val="24"/>
          <w:rtl/>
        </w:rPr>
      </w:pPr>
      <w:r w:rsidRPr="0091603B">
        <w:rPr>
          <w:rFonts w:ascii="David" w:hAnsi="David" w:cs="David" w:hint="cs"/>
          <w:sz w:val="24"/>
          <w:szCs w:val="24"/>
          <w:rtl/>
        </w:rPr>
        <w:t xml:space="preserve">עו"ד שירן </w:t>
      </w:r>
      <w:proofErr w:type="spellStart"/>
      <w:r w:rsidRPr="0091603B">
        <w:rPr>
          <w:rFonts w:ascii="David" w:hAnsi="David" w:cs="David" w:hint="cs"/>
          <w:sz w:val="24"/>
          <w:szCs w:val="24"/>
          <w:rtl/>
        </w:rPr>
        <w:t>זליגמן</w:t>
      </w:r>
      <w:proofErr w:type="spellEnd"/>
      <w:r w:rsidRPr="0091603B">
        <w:rPr>
          <w:rFonts w:ascii="David" w:hAnsi="David" w:cs="David" w:hint="cs"/>
          <w:sz w:val="24"/>
          <w:szCs w:val="24"/>
          <w:rtl/>
        </w:rPr>
        <w:t xml:space="preserve">, יו"ר מנהל ועדת </w:t>
      </w:r>
      <w:proofErr w:type="spellStart"/>
      <w:r w:rsidRPr="0091603B">
        <w:rPr>
          <w:rFonts w:ascii="David" w:hAnsi="David" w:cs="David" w:hint="cs"/>
          <w:sz w:val="24"/>
          <w:szCs w:val="24"/>
          <w:rtl/>
        </w:rPr>
        <w:t>הנזיקין</w:t>
      </w:r>
      <w:proofErr w:type="spellEnd"/>
      <w:r w:rsidRPr="0091603B">
        <w:rPr>
          <w:rFonts w:ascii="David" w:hAnsi="David" w:cs="David" w:hint="cs"/>
          <w:sz w:val="24"/>
          <w:szCs w:val="24"/>
          <w:rtl/>
        </w:rPr>
        <w:t xml:space="preserve"> והביטוח הלאומי</w:t>
      </w:r>
    </w:p>
    <w:p w14:paraId="6B447864" w14:textId="6BCEC15C" w:rsidR="002F238D" w:rsidRDefault="002F238D" w:rsidP="002F238D">
      <w:pPr>
        <w:rPr>
          <w:rFonts w:ascii="David" w:hAnsi="David" w:cs="David"/>
          <w:sz w:val="24"/>
          <w:szCs w:val="24"/>
          <w:rtl/>
        </w:rPr>
      </w:pPr>
      <w:r w:rsidRPr="0091603B">
        <w:rPr>
          <w:rFonts w:ascii="David" w:hAnsi="David" w:cs="David" w:hint="cs"/>
          <w:sz w:val="24"/>
          <w:szCs w:val="24"/>
          <w:rtl/>
        </w:rPr>
        <w:t xml:space="preserve">עו"ד ידידיה </w:t>
      </w:r>
      <w:proofErr w:type="spellStart"/>
      <w:r w:rsidRPr="0091603B">
        <w:rPr>
          <w:rFonts w:ascii="David" w:hAnsi="David" w:cs="David" w:hint="cs"/>
          <w:sz w:val="24"/>
          <w:szCs w:val="24"/>
          <w:rtl/>
        </w:rPr>
        <w:t>בלויגרונד</w:t>
      </w:r>
      <w:proofErr w:type="spellEnd"/>
      <w:r w:rsidRPr="0091603B">
        <w:rPr>
          <w:rFonts w:ascii="David" w:hAnsi="David" w:cs="David" w:hint="cs"/>
          <w:sz w:val="24"/>
          <w:szCs w:val="24"/>
          <w:rtl/>
        </w:rPr>
        <w:t xml:space="preserve">, יו"ר מנהל ועדת </w:t>
      </w:r>
      <w:proofErr w:type="spellStart"/>
      <w:r w:rsidRPr="0091603B">
        <w:rPr>
          <w:rFonts w:ascii="David" w:hAnsi="David" w:cs="David" w:hint="cs"/>
          <w:sz w:val="24"/>
          <w:szCs w:val="24"/>
          <w:rtl/>
        </w:rPr>
        <w:t>הנזיקין</w:t>
      </w:r>
      <w:proofErr w:type="spellEnd"/>
      <w:r w:rsidRPr="0091603B">
        <w:rPr>
          <w:rFonts w:ascii="David" w:hAnsi="David" w:cs="David" w:hint="cs"/>
          <w:sz w:val="24"/>
          <w:szCs w:val="24"/>
          <w:rtl/>
        </w:rPr>
        <w:t xml:space="preserve"> והביטוח הלאומי </w:t>
      </w:r>
    </w:p>
    <w:p w14:paraId="75DCD204" w14:textId="23D4AD28" w:rsidR="00AD73C4" w:rsidRDefault="00AD73C4" w:rsidP="002F238D">
      <w:pPr>
        <w:rPr>
          <w:rFonts w:ascii="David" w:hAnsi="David" w:cs="David"/>
          <w:sz w:val="24"/>
          <w:szCs w:val="24"/>
          <w:rtl/>
        </w:rPr>
      </w:pPr>
      <w:r>
        <w:rPr>
          <w:rFonts w:ascii="David" w:hAnsi="David" w:cs="David" w:hint="cs"/>
          <w:sz w:val="24"/>
          <w:szCs w:val="24"/>
          <w:rtl/>
        </w:rPr>
        <w:t xml:space="preserve">עו"ד יונתן שוב, </w:t>
      </w:r>
      <w:r w:rsidR="00B73C3B" w:rsidRPr="00B73C3B">
        <w:rPr>
          <w:rFonts w:ascii="David" w:hAnsi="David" w:cs="David"/>
          <w:sz w:val="24"/>
          <w:szCs w:val="24"/>
          <w:rtl/>
        </w:rPr>
        <w:t xml:space="preserve">וועדת </w:t>
      </w:r>
      <w:proofErr w:type="spellStart"/>
      <w:r w:rsidR="00B73C3B" w:rsidRPr="00B73C3B">
        <w:rPr>
          <w:rFonts w:ascii="David" w:hAnsi="David" w:cs="David"/>
          <w:sz w:val="24"/>
          <w:szCs w:val="24"/>
          <w:rtl/>
        </w:rPr>
        <w:t>הנזיקין</w:t>
      </w:r>
      <w:proofErr w:type="spellEnd"/>
      <w:r w:rsidR="00B73C3B" w:rsidRPr="00B73C3B">
        <w:rPr>
          <w:rFonts w:ascii="David" w:hAnsi="David" w:cs="David"/>
          <w:sz w:val="24"/>
          <w:szCs w:val="24"/>
          <w:rtl/>
        </w:rPr>
        <w:t xml:space="preserve"> והביטוח הלאומי, מנהל תחום משרד הביטחון</w:t>
      </w:r>
    </w:p>
    <w:p w14:paraId="46220D2D" w14:textId="77777777" w:rsidR="002F238D" w:rsidRDefault="002F238D" w:rsidP="002F238D">
      <w:pPr>
        <w:rPr>
          <w:rFonts w:ascii="David" w:hAnsi="David" w:cs="David"/>
          <w:sz w:val="24"/>
          <w:szCs w:val="24"/>
          <w:rtl/>
        </w:rPr>
      </w:pPr>
    </w:p>
    <w:p w14:paraId="74BDC379" w14:textId="50B18AAE" w:rsidR="002F238D" w:rsidRPr="0091603B" w:rsidRDefault="002F238D" w:rsidP="002F238D">
      <w:pPr>
        <w:rPr>
          <w:rFonts w:ascii="David" w:hAnsi="David" w:cs="David"/>
          <w:sz w:val="24"/>
          <w:szCs w:val="24"/>
          <w:rtl/>
        </w:rPr>
      </w:pPr>
      <w:r w:rsidRPr="0091603B">
        <w:rPr>
          <w:rFonts w:ascii="David" w:hAnsi="David" w:cs="David"/>
          <w:sz w:val="24"/>
          <w:szCs w:val="24"/>
          <w:rtl/>
        </w:rPr>
        <w:t xml:space="preserve">ייתכנו שינויים בתכנית שאינם בשליטתנו | ההרשמה תתבצע בקישור המצורף או באתר המחוז: </w:t>
      </w:r>
      <w:r w:rsidRPr="0091603B">
        <w:rPr>
          <w:rFonts w:ascii="David" w:hAnsi="David" w:cs="David"/>
          <w:sz w:val="24"/>
          <w:szCs w:val="24"/>
        </w:rPr>
        <w:t>www.jerusalembar.org.il</w:t>
      </w:r>
      <w:r w:rsidRPr="0091603B">
        <w:rPr>
          <w:rFonts w:ascii="David" w:hAnsi="David" w:cs="David"/>
          <w:sz w:val="24"/>
          <w:szCs w:val="24"/>
          <w:rtl/>
        </w:rPr>
        <w:t xml:space="preserve"> לפרטים נוספים והתאמת נגישות: 02-5416317 או במייל: </w:t>
      </w:r>
      <w:r w:rsidRPr="0091603B">
        <w:rPr>
          <w:rFonts w:ascii="David" w:hAnsi="David" w:cs="David"/>
          <w:sz w:val="24"/>
          <w:szCs w:val="24"/>
        </w:rPr>
        <w:t>course@jer-bar.org.il</w:t>
      </w:r>
      <w:r w:rsidRPr="0091603B">
        <w:rPr>
          <w:rFonts w:ascii="David" w:hAnsi="David" w:cs="David"/>
          <w:sz w:val="24"/>
          <w:szCs w:val="24"/>
          <w:rtl/>
        </w:rPr>
        <w:t xml:space="preserve"> | </w:t>
      </w:r>
      <w:proofErr w:type="spellStart"/>
      <w:r w:rsidRPr="0091603B">
        <w:rPr>
          <w:rFonts w:ascii="David" w:hAnsi="David" w:cs="David"/>
          <w:sz w:val="24"/>
          <w:szCs w:val="24"/>
          <w:rtl/>
        </w:rPr>
        <w:t>ט.ל.ח</w:t>
      </w:r>
      <w:proofErr w:type="spellEnd"/>
      <w:r w:rsidRPr="0091603B">
        <w:rPr>
          <w:rFonts w:ascii="David" w:hAnsi="David" w:cs="David"/>
          <w:sz w:val="24"/>
          <w:szCs w:val="24"/>
          <w:rtl/>
        </w:rPr>
        <w:t>.</w:t>
      </w:r>
    </w:p>
    <w:p w14:paraId="2F00E72E" w14:textId="77777777" w:rsidR="002F238D" w:rsidRPr="00D17D63" w:rsidRDefault="002F238D" w:rsidP="002F238D">
      <w:pPr>
        <w:rPr>
          <w:rFonts w:ascii="David" w:hAnsi="David" w:cs="David"/>
        </w:rPr>
      </w:pPr>
    </w:p>
    <w:p w14:paraId="5E0427EF" w14:textId="77777777" w:rsidR="002F238D" w:rsidRPr="002F238D" w:rsidRDefault="002F238D" w:rsidP="001F5154">
      <w:pPr>
        <w:spacing w:line="360" w:lineRule="auto"/>
        <w:jc w:val="both"/>
        <w:rPr>
          <w:rFonts w:ascii="David" w:hAnsi="David" w:cs="David"/>
          <w:sz w:val="24"/>
          <w:szCs w:val="24"/>
        </w:rPr>
      </w:pPr>
    </w:p>
    <w:sectPr w:rsidR="002F238D" w:rsidRPr="002F238D" w:rsidSect="00A620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54"/>
    <w:rsid w:val="00103933"/>
    <w:rsid w:val="001F5154"/>
    <w:rsid w:val="002071CF"/>
    <w:rsid w:val="002F238D"/>
    <w:rsid w:val="00385C78"/>
    <w:rsid w:val="00416CE8"/>
    <w:rsid w:val="00697306"/>
    <w:rsid w:val="00A6207A"/>
    <w:rsid w:val="00AD73C4"/>
    <w:rsid w:val="00B73C3B"/>
    <w:rsid w:val="00C96F0B"/>
    <w:rsid w:val="00CB7FFD"/>
    <w:rsid w:val="00DC109B"/>
    <w:rsid w:val="00EA50C7"/>
    <w:rsid w:val="00EC66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DC3E"/>
  <w15:chartTrackingRefBased/>
  <w15:docId w15:val="{31934E9F-F4AB-418D-8641-8094170D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321</Words>
  <Characters>1834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שוב</dc:creator>
  <cp:keywords/>
  <dc:description/>
  <cp:lastModifiedBy>Yonatan Aran</cp:lastModifiedBy>
  <cp:revision>7</cp:revision>
  <dcterms:created xsi:type="dcterms:W3CDTF">2024-07-29T10:22:00Z</dcterms:created>
  <dcterms:modified xsi:type="dcterms:W3CDTF">2024-08-18T10:49:00Z</dcterms:modified>
</cp:coreProperties>
</file>