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4E4F6" w14:textId="7ED1D4EB" w:rsidR="00983008" w:rsidRDefault="00760F24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ערב עיון בנושא:</w:t>
      </w:r>
    </w:p>
    <w:p w14:paraId="1900E7EE" w14:textId="53487F5E" w:rsidR="00BB413B" w:rsidRPr="00B72C19" w:rsidRDefault="00EE6E2E" w:rsidP="00B72C19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ליטיגציה </w:t>
      </w:r>
      <w:r w:rsidR="00492486">
        <w:rPr>
          <w:rFonts w:hint="cs"/>
          <w:b/>
          <w:bCs/>
          <w:u w:val="single"/>
          <w:rtl/>
        </w:rPr>
        <w:t xml:space="preserve">מעשית </w:t>
      </w:r>
      <w:r>
        <w:rPr>
          <w:rFonts w:hint="cs"/>
          <w:b/>
          <w:bCs/>
          <w:u w:val="single"/>
          <w:rtl/>
        </w:rPr>
        <w:t>בדיני עבודה</w:t>
      </w:r>
    </w:p>
    <w:p w14:paraId="51045783" w14:textId="2E9E13E2" w:rsidR="00BB413B" w:rsidRPr="00031FA8" w:rsidRDefault="00BB413B" w:rsidP="0026336B">
      <w:pPr>
        <w:jc w:val="center"/>
        <w:rPr>
          <w:u w:val="single"/>
        </w:rPr>
      </w:pPr>
      <w:r>
        <w:rPr>
          <w:rFonts w:hint="cs"/>
          <w:b/>
          <w:bCs/>
          <w:color w:val="FF0000"/>
          <w:rtl/>
        </w:rPr>
        <w:t>ערב העיון מאפשר</w:t>
      </w:r>
      <w:r w:rsidRPr="00BB413B">
        <w:rPr>
          <w:b/>
          <w:bCs/>
          <w:color w:val="FF0000"/>
          <w:rtl/>
        </w:rPr>
        <w:t xml:space="preserve"> מבט ייחודי ויוצא דופן על האופן שבו פועל וחושב העוסק בליטיגציה</w:t>
      </w:r>
    </w:p>
    <w:p w14:paraId="12595FDC" w14:textId="6A1F19A2" w:rsidR="00A96A16" w:rsidRDefault="00031FA8" w:rsidP="00A96A16">
      <w:pPr>
        <w:spacing w:line="240" w:lineRule="auto"/>
        <w:rPr>
          <w:rtl/>
        </w:rPr>
      </w:pPr>
      <w:r w:rsidRPr="00074510">
        <w:t xml:space="preserve"> </w:t>
      </w:r>
      <w:r w:rsidR="00A96A16">
        <w:rPr>
          <w:rFonts w:hint="cs"/>
          <w:rtl/>
        </w:rPr>
        <w:t>ריכוז אקדמי</w:t>
      </w:r>
      <w:r w:rsidR="00D87A19">
        <w:rPr>
          <w:rtl/>
        </w:rPr>
        <w:t xml:space="preserve">: </w:t>
      </w:r>
    </w:p>
    <w:p w14:paraId="62B1DCAA" w14:textId="47821436" w:rsidR="00A96A16" w:rsidRDefault="00983008" w:rsidP="00A96A16">
      <w:pPr>
        <w:spacing w:line="240" w:lineRule="auto"/>
        <w:rPr>
          <w:rtl/>
        </w:rPr>
      </w:pPr>
      <w:r>
        <w:rPr>
          <w:rFonts w:hint="cs"/>
          <w:rtl/>
        </w:rPr>
        <w:t xml:space="preserve">עו"ד </w:t>
      </w:r>
      <w:r w:rsidR="00EE6E2E">
        <w:rPr>
          <w:rFonts w:hint="cs"/>
          <w:rtl/>
        </w:rPr>
        <w:t xml:space="preserve">אורנה נבון כהן, </w:t>
      </w:r>
      <w:r w:rsidR="00BB413B">
        <w:rPr>
          <w:rFonts w:hint="cs"/>
          <w:rtl/>
        </w:rPr>
        <w:t xml:space="preserve">סגנית יו"ר ועד מחוז ירושלים, </w:t>
      </w:r>
      <w:r w:rsidR="00EE6E2E">
        <w:rPr>
          <w:rFonts w:hint="cs"/>
          <w:rtl/>
        </w:rPr>
        <w:t>יו"ר מנהל ועדת בית הדין לעבודה והיועצת המשפטית להסתדרות במרחב ירושלים</w:t>
      </w:r>
    </w:p>
    <w:p w14:paraId="21FE393A" w14:textId="77777777" w:rsidR="00B72C19" w:rsidRDefault="00B72C19" w:rsidP="00A96A16">
      <w:pPr>
        <w:spacing w:line="240" w:lineRule="auto"/>
        <w:rPr>
          <w:rtl/>
        </w:rPr>
      </w:pPr>
    </w:p>
    <w:p w14:paraId="58E329D0" w14:textId="70229594" w:rsidR="00B72C19" w:rsidRDefault="00B72C19" w:rsidP="00B72C19">
      <w:pPr>
        <w:jc w:val="center"/>
        <w:rPr>
          <w:u w:val="single"/>
          <w:rtl/>
        </w:rPr>
      </w:pPr>
      <w:r>
        <w:rPr>
          <w:rFonts w:hint="cs"/>
          <w:u w:val="single"/>
          <w:rtl/>
        </w:rPr>
        <w:t xml:space="preserve">יום רביעי , 30.10.24, 17:00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20:00</w:t>
      </w:r>
      <w:r>
        <w:rPr>
          <w:rFonts w:hint="cs"/>
          <w:u w:val="single"/>
          <w:rtl/>
        </w:rPr>
        <w:t>, ללא עלות</w:t>
      </w:r>
    </w:p>
    <w:p w14:paraId="0740B818" w14:textId="4CA974E5" w:rsidR="00B72C19" w:rsidRPr="00B72C19" w:rsidRDefault="00B72C19" w:rsidP="00B72C19">
      <w:pPr>
        <w:jc w:val="center"/>
        <w:rPr>
          <w:u w:val="single"/>
          <w:rtl/>
        </w:rPr>
      </w:pPr>
      <w:r>
        <w:rPr>
          <w:rFonts w:hint="cs"/>
          <w:u w:val="single"/>
          <w:rtl/>
        </w:rPr>
        <w:t>מיקום: בית ה</w:t>
      </w:r>
      <w:r>
        <w:rPr>
          <w:rFonts w:hint="cs"/>
          <w:u w:val="single"/>
          <w:rtl/>
        </w:rPr>
        <w:t>לשכה</w:t>
      </w:r>
      <w:r>
        <w:rPr>
          <w:rFonts w:hint="cs"/>
          <w:u w:val="single"/>
          <w:rtl/>
        </w:rPr>
        <w:t>, רח' שופן 1 ירושלים</w:t>
      </w:r>
    </w:p>
    <w:p w14:paraId="79F0DACF" w14:textId="56546CCB" w:rsidR="00BB413B" w:rsidRDefault="00BB413B" w:rsidP="00BB413B">
      <w:pPr>
        <w:rPr>
          <w:b/>
          <w:bCs/>
          <w:color w:val="FF0000"/>
          <w:rtl/>
        </w:rPr>
      </w:pPr>
    </w:p>
    <w:p w14:paraId="425C3728" w14:textId="5EAEACC5" w:rsidR="00B72C19" w:rsidRPr="00B72C19" w:rsidRDefault="00B72C19" w:rsidP="00BB413B">
      <w:pPr>
        <w:rPr>
          <w:rtl/>
        </w:rPr>
      </w:pPr>
      <w:r>
        <w:rPr>
          <w:rFonts w:hint="cs"/>
          <w:rtl/>
        </w:rPr>
        <w:t>18:30-17:00</w:t>
      </w:r>
    </w:p>
    <w:p w14:paraId="49A384B6" w14:textId="10C0752F" w:rsidR="00EE6E2E" w:rsidRPr="00B72C19" w:rsidRDefault="00EE6E2E" w:rsidP="00BB413B">
      <w:pPr>
        <w:rPr>
          <w:b/>
          <w:bCs/>
          <w:rtl/>
        </w:rPr>
      </w:pPr>
      <w:r w:rsidRPr="00B72C19">
        <w:rPr>
          <w:rFonts w:hint="cs"/>
          <w:b/>
          <w:bCs/>
          <w:rtl/>
        </w:rPr>
        <w:t>סודות הליטיגציה</w:t>
      </w:r>
    </w:p>
    <w:p w14:paraId="092D96F5" w14:textId="2F037388" w:rsidR="00BB413B" w:rsidRDefault="00EE6E2E" w:rsidP="00BB413B">
      <w:pPr>
        <w:rPr>
          <w:rtl/>
        </w:rPr>
      </w:pPr>
      <w:r w:rsidRPr="00B72C19">
        <w:rPr>
          <w:rFonts w:hint="cs"/>
          <w:rtl/>
        </w:rPr>
        <w:t xml:space="preserve">עו"ד אייל </w:t>
      </w:r>
      <w:proofErr w:type="spellStart"/>
      <w:r w:rsidRPr="00B72C19">
        <w:rPr>
          <w:rFonts w:hint="cs"/>
          <w:rtl/>
        </w:rPr>
        <w:t>רוזובסקי</w:t>
      </w:r>
      <w:proofErr w:type="spellEnd"/>
      <w:r w:rsidRPr="00B72C19">
        <w:rPr>
          <w:rFonts w:hint="cs"/>
          <w:rtl/>
        </w:rPr>
        <w:t>,</w:t>
      </w:r>
      <w:r w:rsidR="00492486" w:rsidRPr="00B72C19">
        <w:rPr>
          <w:rFonts w:hint="cs"/>
          <w:rtl/>
        </w:rPr>
        <w:t xml:space="preserve"> </w:t>
      </w:r>
      <w:r w:rsidR="00BB413B" w:rsidRPr="00B72C19">
        <w:rPr>
          <w:rtl/>
        </w:rPr>
        <w:t>שותף מוביל במחלקת הליטיגציה במשרד עו</w:t>
      </w:r>
      <w:r w:rsidR="00BB413B" w:rsidRPr="00B72C19">
        <w:rPr>
          <w:rFonts w:hint="cs"/>
          <w:rtl/>
        </w:rPr>
        <w:t>רכי הדין</w:t>
      </w:r>
      <w:r w:rsidR="00BB413B" w:rsidRPr="00B72C19">
        <w:rPr>
          <w:rtl/>
        </w:rPr>
        <w:t xml:space="preserve">  מיתר</w:t>
      </w:r>
      <w:r w:rsidR="00BB413B" w:rsidRPr="00B72C19">
        <w:rPr>
          <w:rFonts w:hint="cs"/>
          <w:rtl/>
        </w:rPr>
        <w:t xml:space="preserve"> </w:t>
      </w:r>
    </w:p>
    <w:p w14:paraId="1902B758" w14:textId="77777777" w:rsidR="00B72C19" w:rsidRDefault="00B72C19" w:rsidP="00BB413B">
      <w:pPr>
        <w:rPr>
          <w:rtl/>
        </w:rPr>
      </w:pPr>
    </w:p>
    <w:p w14:paraId="3B8713A1" w14:textId="61EFDB54" w:rsidR="00B72C19" w:rsidRPr="00B72C19" w:rsidRDefault="00B72C19" w:rsidP="00B72C19">
      <w:pPr>
        <w:rPr>
          <w:rtl/>
        </w:rPr>
      </w:pPr>
      <w:r w:rsidRPr="00B72C19">
        <w:rPr>
          <w:rFonts w:hint="cs"/>
          <w:rtl/>
        </w:rPr>
        <w:t>19:15-18:45</w:t>
      </w:r>
    </w:p>
    <w:p w14:paraId="7A12CD40" w14:textId="77777777" w:rsidR="00B72C19" w:rsidRPr="00B72C19" w:rsidRDefault="00B72C19" w:rsidP="00BB413B">
      <w:pPr>
        <w:rPr>
          <w:b/>
          <w:bCs/>
          <w:rtl/>
        </w:rPr>
      </w:pPr>
      <w:r w:rsidRPr="00B72C19">
        <w:rPr>
          <w:b/>
          <w:bCs/>
          <w:rtl/>
        </w:rPr>
        <w:t xml:space="preserve">ליטיגציה אפקטיבית בעיניי בית הדין: מכתבי טענות ועד טיעונים בעל פה </w:t>
      </w:r>
    </w:p>
    <w:p w14:paraId="6670B749" w14:textId="5B08C24C" w:rsidR="00B72C19" w:rsidRDefault="00B72C19" w:rsidP="00BB413B">
      <w:pPr>
        <w:rPr>
          <w:rtl/>
        </w:rPr>
      </w:pPr>
      <w:r w:rsidRPr="00B72C19">
        <w:rPr>
          <w:rtl/>
        </w:rPr>
        <w:t xml:space="preserve">כב' השופטת רחל </w:t>
      </w:r>
      <w:proofErr w:type="spellStart"/>
      <w:r w:rsidRPr="00B72C19">
        <w:rPr>
          <w:rtl/>
        </w:rPr>
        <w:t>ברג</w:t>
      </w:r>
      <w:proofErr w:type="spellEnd"/>
      <w:r w:rsidRPr="00B72C19">
        <w:rPr>
          <w:rtl/>
        </w:rPr>
        <w:t xml:space="preserve"> </w:t>
      </w:r>
      <w:proofErr w:type="spellStart"/>
      <w:r w:rsidRPr="00B72C19">
        <w:rPr>
          <w:rtl/>
        </w:rPr>
        <w:t>הירשברג</w:t>
      </w:r>
      <w:proofErr w:type="spellEnd"/>
      <w:r w:rsidRPr="00B72C19">
        <w:rPr>
          <w:rtl/>
        </w:rPr>
        <w:t xml:space="preserve"> | בית הדין האזורי לעבודה</w:t>
      </w:r>
    </w:p>
    <w:p w14:paraId="7C4840FC" w14:textId="77777777" w:rsidR="00B72C19" w:rsidRPr="00B72C19" w:rsidRDefault="00B72C19" w:rsidP="00BB413B">
      <w:pPr>
        <w:rPr>
          <w:rtl/>
        </w:rPr>
      </w:pPr>
    </w:p>
    <w:p w14:paraId="7C8D3050" w14:textId="2D22D00C" w:rsidR="00B72C19" w:rsidRPr="00B72C19" w:rsidRDefault="00B72C19" w:rsidP="00B72C19">
      <w:pPr>
        <w:rPr>
          <w:rtl/>
        </w:rPr>
      </w:pPr>
      <w:r w:rsidRPr="00B72C19">
        <w:rPr>
          <w:rFonts w:hint="cs"/>
          <w:rtl/>
        </w:rPr>
        <w:t>20:30-19:30</w:t>
      </w:r>
    </w:p>
    <w:p w14:paraId="2D03D05D" w14:textId="0813D98A" w:rsidR="00B72C19" w:rsidRPr="00B72C19" w:rsidRDefault="00BB413B" w:rsidP="00B72C19">
      <w:pPr>
        <w:rPr>
          <w:b/>
          <w:bCs/>
          <w:rtl/>
        </w:rPr>
      </w:pPr>
      <w:r w:rsidRPr="00B72C19">
        <w:rPr>
          <w:b/>
          <w:bCs/>
          <w:rtl/>
        </w:rPr>
        <w:t xml:space="preserve">פאנל </w:t>
      </w:r>
      <w:proofErr w:type="spellStart"/>
      <w:r w:rsidRPr="00B72C19">
        <w:rPr>
          <w:b/>
          <w:bCs/>
          <w:rtl/>
        </w:rPr>
        <w:t>ליטיגטורים</w:t>
      </w:r>
      <w:proofErr w:type="spellEnd"/>
      <w:r w:rsidRPr="00B72C19">
        <w:rPr>
          <w:b/>
          <w:bCs/>
          <w:rtl/>
        </w:rPr>
        <w:t xml:space="preserve"> </w:t>
      </w:r>
    </w:p>
    <w:p w14:paraId="46BAF10E" w14:textId="3BCC707A" w:rsidR="00492486" w:rsidRPr="00B72C19" w:rsidRDefault="00BB413B" w:rsidP="00B72C19">
      <w:pPr>
        <w:rPr>
          <w:rtl/>
        </w:rPr>
      </w:pPr>
      <w:r w:rsidRPr="00B72C19">
        <w:rPr>
          <w:rtl/>
        </w:rPr>
        <w:t>שיח פתוח בשיתוף הקהל</w:t>
      </w:r>
      <w:r w:rsidRPr="00B72C19">
        <w:rPr>
          <w:rFonts w:hint="cs"/>
          <w:rtl/>
        </w:rPr>
        <w:t xml:space="preserve"> </w:t>
      </w:r>
      <w:r w:rsidRPr="00B72C19">
        <w:rPr>
          <w:rtl/>
        </w:rPr>
        <w:t>וכהכנה לקורס ליטיגציה מעשי שייערך בסוף חודש ינואר</w:t>
      </w:r>
    </w:p>
    <w:p w14:paraId="0A99264E" w14:textId="4F79558B" w:rsidR="00492486" w:rsidRPr="00B72C19" w:rsidRDefault="00492486" w:rsidP="00031FA8">
      <w:pPr>
        <w:rPr>
          <w:rtl/>
        </w:rPr>
      </w:pPr>
      <w:r w:rsidRPr="00B72C19">
        <w:rPr>
          <w:rFonts w:hint="cs"/>
          <w:rtl/>
        </w:rPr>
        <w:t>הנחיה: עו"ד עמית סבג, סגן יו"ר ועד מחוז ירושלים, יו"ר משותף ועדת בית הדין לעבודה</w:t>
      </w:r>
    </w:p>
    <w:p w14:paraId="7CD389A3" w14:textId="0F638D33" w:rsidR="00492486" w:rsidRPr="00B72C19" w:rsidRDefault="00492486" w:rsidP="00031FA8">
      <w:pPr>
        <w:rPr>
          <w:rtl/>
        </w:rPr>
      </w:pPr>
      <w:r w:rsidRPr="00B72C19">
        <w:rPr>
          <w:rFonts w:hint="cs"/>
          <w:rtl/>
        </w:rPr>
        <w:t>משתתפים:</w:t>
      </w:r>
    </w:p>
    <w:p w14:paraId="5C4CFDF0" w14:textId="77777777" w:rsidR="00B72C19" w:rsidRDefault="00B72C19" w:rsidP="00031FA8">
      <w:pPr>
        <w:rPr>
          <w:rtl/>
        </w:rPr>
      </w:pPr>
      <w:r w:rsidRPr="00B72C19">
        <w:rPr>
          <w:rtl/>
        </w:rPr>
        <w:t xml:space="preserve">משתתפים: </w:t>
      </w:r>
    </w:p>
    <w:p w14:paraId="4EF9D9F8" w14:textId="77777777" w:rsidR="00B72C19" w:rsidRDefault="00B72C19" w:rsidP="00031FA8">
      <w:pPr>
        <w:rPr>
          <w:rtl/>
        </w:rPr>
      </w:pPr>
      <w:r w:rsidRPr="00B72C19">
        <w:rPr>
          <w:rtl/>
        </w:rPr>
        <w:t xml:space="preserve">עו"ד אורנה נבון כהן | סגנית יו"ר ועד מחוז ירושלים, יו"ר מנהל ועדת בית הדין לעבודה והיועצת המשפטית להסתדרות במרחב ירושלים </w:t>
      </w:r>
    </w:p>
    <w:p w14:paraId="4A1F389D" w14:textId="77777777" w:rsidR="00B72C19" w:rsidRDefault="00B72C19" w:rsidP="00031FA8">
      <w:pPr>
        <w:rPr>
          <w:rtl/>
        </w:rPr>
      </w:pPr>
      <w:r w:rsidRPr="00B72C19">
        <w:rPr>
          <w:rtl/>
        </w:rPr>
        <w:t xml:space="preserve">עו״ד סיגל פעיל | סיגל פעיל ושות׳ </w:t>
      </w:r>
    </w:p>
    <w:p w14:paraId="639A4564" w14:textId="77777777" w:rsidR="00B72C19" w:rsidRDefault="00B72C19" w:rsidP="00031FA8">
      <w:pPr>
        <w:rPr>
          <w:rtl/>
        </w:rPr>
      </w:pPr>
      <w:r w:rsidRPr="00B72C19">
        <w:rPr>
          <w:rtl/>
        </w:rPr>
        <w:t xml:space="preserve">עו״ד מאיר </w:t>
      </w:r>
      <w:proofErr w:type="spellStart"/>
      <w:r w:rsidRPr="00B72C19">
        <w:rPr>
          <w:rtl/>
        </w:rPr>
        <w:t>אסרף</w:t>
      </w:r>
      <w:proofErr w:type="spellEnd"/>
      <w:r w:rsidRPr="00B72C19">
        <w:rPr>
          <w:rtl/>
        </w:rPr>
        <w:t xml:space="preserve"> | שותף במשרד בנימין (בני) מ. כהן ושות׳ </w:t>
      </w:r>
    </w:p>
    <w:p w14:paraId="2D5DC7C1" w14:textId="77777777" w:rsidR="00B72C19" w:rsidRDefault="00B72C19" w:rsidP="00031FA8">
      <w:pPr>
        <w:rPr>
          <w:rtl/>
        </w:rPr>
      </w:pPr>
      <w:r w:rsidRPr="00B72C19">
        <w:rPr>
          <w:rtl/>
        </w:rPr>
        <w:t xml:space="preserve">עו״ד אמיר בשה | שותף במשרד בשה </w:t>
      </w:r>
      <w:proofErr w:type="spellStart"/>
      <w:r w:rsidRPr="00B72C19">
        <w:rPr>
          <w:rtl/>
        </w:rPr>
        <w:t>זבידה</w:t>
      </w:r>
      <w:proofErr w:type="spellEnd"/>
      <w:r w:rsidRPr="00B72C19">
        <w:rPr>
          <w:rtl/>
        </w:rPr>
        <w:t xml:space="preserve"> </w:t>
      </w:r>
    </w:p>
    <w:p w14:paraId="08717AB4" w14:textId="77777777" w:rsidR="00B72C19" w:rsidRDefault="00B72C19" w:rsidP="00B72C19">
      <w:pPr>
        <w:rPr>
          <w:rtl/>
        </w:rPr>
      </w:pPr>
      <w:r w:rsidRPr="00B72C19">
        <w:rPr>
          <w:rtl/>
        </w:rPr>
        <w:lastRenderedPageBreak/>
        <w:t xml:space="preserve">עו"ד אילן </w:t>
      </w:r>
      <w:proofErr w:type="spellStart"/>
      <w:r w:rsidRPr="00B72C19">
        <w:rPr>
          <w:rtl/>
        </w:rPr>
        <w:t>קמינצקי</w:t>
      </w:r>
      <w:proofErr w:type="spellEnd"/>
      <w:r w:rsidRPr="00B72C19">
        <w:rPr>
          <w:rtl/>
        </w:rPr>
        <w:t xml:space="preserve"> | מנהל מחלקת יחסי עבודה, משרד עו"ד וולפסון </w:t>
      </w:r>
      <w:proofErr w:type="spellStart"/>
      <w:r w:rsidRPr="00B72C19">
        <w:rPr>
          <w:rtl/>
        </w:rPr>
        <w:t>ויינשטיין</w:t>
      </w:r>
      <w:proofErr w:type="spellEnd"/>
      <w:r w:rsidRPr="00B72C19">
        <w:rPr>
          <w:rtl/>
        </w:rPr>
        <w:t xml:space="preserve"> ושות' </w:t>
      </w:r>
    </w:p>
    <w:p w14:paraId="47FD16D5" w14:textId="77777777" w:rsidR="00B72C19" w:rsidRDefault="00B72C19" w:rsidP="00B72C19">
      <w:pPr>
        <w:rPr>
          <w:rtl/>
        </w:rPr>
      </w:pPr>
      <w:r w:rsidRPr="00B72C19">
        <w:rPr>
          <w:rtl/>
        </w:rPr>
        <w:t xml:space="preserve">עו"ד מגי </w:t>
      </w:r>
      <w:proofErr w:type="spellStart"/>
      <w:r w:rsidRPr="00B72C19">
        <w:rPr>
          <w:rtl/>
        </w:rPr>
        <w:t>קריטנשטיין</w:t>
      </w:r>
      <w:proofErr w:type="spellEnd"/>
      <w:r w:rsidRPr="00B72C19">
        <w:rPr>
          <w:rtl/>
        </w:rPr>
        <w:t xml:space="preserve"> | מנהלת מחלקת תובענות ייצוגיות בפרקליטות מחוז ירושלים </w:t>
      </w:r>
    </w:p>
    <w:p w14:paraId="572CC8EA" w14:textId="047CEF83" w:rsidR="00EE6E2E" w:rsidRDefault="00B72C19" w:rsidP="00B72C19">
      <w:pPr>
        <w:rPr>
          <w:rtl/>
        </w:rPr>
      </w:pPr>
      <w:r w:rsidRPr="00B72C19">
        <w:rPr>
          <w:rtl/>
        </w:rPr>
        <w:t>עו״ד אשר אביטן | חבר ועדת בית הדין לעבודה מחוז ירושלים, אביטן ושות׳ משרד עורכי דין</w:t>
      </w:r>
    </w:p>
    <w:p w14:paraId="68996C5E" w14:textId="77777777" w:rsidR="00B72C19" w:rsidRPr="00B72C19" w:rsidRDefault="00B72C19" w:rsidP="00B72C19">
      <w:pPr>
        <w:rPr>
          <w:rtl/>
        </w:rPr>
      </w:pPr>
    </w:p>
    <w:p w14:paraId="08963A30" w14:textId="60DF3D4B" w:rsidR="00A96A16" w:rsidRPr="00B72C19" w:rsidRDefault="00A96A16" w:rsidP="00A96A16">
      <w:pPr>
        <w:rPr>
          <w:rFonts w:ascii="David" w:hAnsi="David"/>
          <w:sz w:val="24"/>
          <w:rtl/>
        </w:rPr>
      </w:pPr>
      <w:r w:rsidRPr="00B72C19">
        <w:rPr>
          <w:rFonts w:ascii="David" w:hAnsi="David" w:hint="cs"/>
          <w:sz w:val="24"/>
          <w:rtl/>
        </w:rPr>
        <w:t xml:space="preserve">בברכה, </w:t>
      </w:r>
    </w:p>
    <w:p w14:paraId="0642F27F" w14:textId="77777777" w:rsidR="00A96A16" w:rsidRPr="00B72C19" w:rsidRDefault="00A96A16" w:rsidP="00A96A16">
      <w:pPr>
        <w:rPr>
          <w:rFonts w:ascii="David" w:hAnsi="David"/>
          <w:sz w:val="24"/>
          <w:rtl/>
        </w:rPr>
      </w:pPr>
      <w:r w:rsidRPr="00B72C19">
        <w:rPr>
          <w:rFonts w:ascii="David" w:hAnsi="David" w:hint="cs"/>
          <w:sz w:val="24"/>
          <w:rtl/>
        </w:rPr>
        <w:t>עו"ד ארז צ'צ'קס, יו"ד ועד מחוז ירושלים לשכת עורכי הדין</w:t>
      </w:r>
    </w:p>
    <w:p w14:paraId="515DB6B0" w14:textId="6784B97C" w:rsidR="00A96A16" w:rsidRPr="00B72C19" w:rsidRDefault="00A96A16" w:rsidP="00A96A16">
      <w:pPr>
        <w:rPr>
          <w:rFonts w:ascii="David" w:hAnsi="David"/>
          <w:sz w:val="24"/>
          <w:rtl/>
        </w:rPr>
      </w:pPr>
      <w:r w:rsidRPr="00B72C19">
        <w:rPr>
          <w:rFonts w:ascii="David" w:hAnsi="David" w:hint="cs"/>
          <w:sz w:val="24"/>
          <w:rtl/>
        </w:rPr>
        <w:t xml:space="preserve">עו"ד ד"ר </w:t>
      </w:r>
      <w:proofErr w:type="spellStart"/>
      <w:r w:rsidRPr="00B72C19">
        <w:rPr>
          <w:rFonts w:ascii="David" w:hAnsi="David" w:hint="cs"/>
          <w:sz w:val="24"/>
          <w:rtl/>
        </w:rPr>
        <w:t>איהאב</w:t>
      </w:r>
      <w:proofErr w:type="spellEnd"/>
      <w:r w:rsidRPr="00B72C19">
        <w:rPr>
          <w:rFonts w:ascii="David" w:hAnsi="David" w:hint="cs"/>
          <w:sz w:val="24"/>
          <w:rtl/>
        </w:rPr>
        <w:t xml:space="preserve"> אבו גוש, סגן יו"ר ועד מחוז ירושלים ויו"ר </w:t>
      </w:r>
      <w:r w:rsidR="00B72C19">
        <w:rPr>
          <w:rFonts w:ascii="David" w:hAnsi="David" w:hint="cs"/>
          <w:sz w:val="24"/>
          <w:rtl/>
        </w:rPr>
        <w:t xml:space="preserve">מנהל </w:t>
      </w:r>
      <w:r w:rsidRPr="00B72C19">
        <w:rPr>
          <w:rFonts w:ascii="David" w:hAnsi="David" w:hint="cs"/>
          <w:sz w:val="24"/>
          <w:rtl/>
        </w:rPr>
        <w:t>פורום ההשתלמויות</w:t>
      </w:r>
    </w:p>
    <w:p w14:paraId="35F62892" w14:textId="104C8261" w:rsidR="00E840AE" w:rsidRPr="00B72C19" w:rsidRDefault="00E840AE" w:rsidP="00E840AE">
      <w:pPr>
        <w:spacing w:line="240" w:lineRule="auto"/>
        <w:rPr>
          <w:rtl/>
        </w:rPr>
      </w:pPr>
      <w:r w:rsidRPr="00B72C19">
        <w:rPr>
          <w:rFonts w:hint="cs"/>
          <w:rtl/>
        </w:rPr>
        <w:t>עו"ד אורנה נבון כהן, יו"ר מנהל ועדת בית הדין לעבודה והיועצת המשפטית להסתדרות במרחב ירושלים</w:t>
      </w:r>
    </w:p>
    <w:p w14:paraId="45BED39E" w14:textId="77777777" w:rsidR="00E840AE" w:rsidRPr="00B72C19" w:rsidRDefault="00E840AE" w:rsidP="00E840AE">
      <w:pPr>
        <w:rPr>
          <w:rtl/>
        </w:rPr>
      </w:pPr>
      <w:r w:rsidRPr="00B72C19">
        <w:rPr>
          <w:rFonts w:hint="cs"/>
          <w:rtl/>
        </w:rPr>
        <w:t>עו"ד עמית סבג, סגן יו"ר ועד מחוז ירושלים, יו"ר משותף ועדת בית הדין לעבודה</w:t>
      </w:r>
    </w:p>
    <w:p w14:paraId="4BD5D328" w14:textId="77777777" w:rsidR="00E840AE" w:rsidRPr="00B72C19" w:rsidRDefault="00E840AE" w:rsidP="00E840AE">
      <w:pPr>
        <w:rPr>
          <w:rtl/>
        </w:rPr>
      </w:pPr>
      <w:r w:rsidRPr="00B72C19">
        <w:rPr>
          <w:rFonts w:hint="cs"/>
          <w:rtl/>
        </w:rPr>
        <w:t xml:space="preserve">עו"ד אילן </w:t>
      </w:r>
      <w:proofErr w:type="spellStart"/>
      <w:r w:rsidRPr="00B72C19">
        <w:rPr>
          <w:rFonts w:hint="cs"/>
          <w:rtl/>
        </w:rPr>
        <w:t>קמינצקי</w:t>
      </w:r>
      <w:proofErr w:type="spellEnd"/>
      <w:r w:rsidRPr="00B72C19">
        <w:rPr>
          <w:rFonts w:hint="cs"/>
          <w:rtl/>
        </w:rPr>
        <w:t>, יו"ר משותף ועדת בית הדין לעבודה</w:t>
      </w:r>
    </w:p>
    <w:p w14:paraId="102C6FFE" w14:textId="4519B909" w:rsidR="00A96A16" w:rsidRDefault="00A96A16" w:rsidP="00031FA8">
      <w:pPr>
        <w:rPr>
          <w:rtl/>
        </w:rPr>
      </w:pPr>
    </w:p>
    <w:p w14:paraId="509E4B53" w14:textId="77777777" w:rsidR="0037758E" w:rsidRPr="0091603B" w:rsidRDefault="0037758E" w:rsidP="0037758E">
      <w:pPr>
        <w:rPr>
          <w:rFonts w:ascii="David" w:hAnsi="David"/>
          <w:sz w:val="24"/>
          <w:rtl/>
        </w:rPr>
      </w:pPr>
      <w:r w:rsidRPr="0091603B">
        <w:rPr>
          <w:rFonts w:ascii="David" w:hAnsi="David"/>
          <w:sz w:val="24"/>
          <w:rtl/>
        </w:rPr>
        <w:t xml:space="preserve">ייתכנו שינויים בתכנית שאינם בשליטתנו | ההרשמה תתבצע בקישור המצורף או באתר המחוז: </w:t>
      </w:r>
      <w:r w:rsidRPr="0091603B">
        <w:rPr>
          <w:rFonts w:ascii="David" w:hAnsi="David"/>
          <w:sz w:val="24"/>
        </w:rPr>
        <w:t>www.jerusalembar.org.il</w:t>
      </w:r>
      <w:r w:rsidRPr="0091603B">
        <w:rPr>
          <w:rFonts w:ascii="David" w:hAnsi="David"/>
          <w:sz w:val="24"/>
          <w:rtl/>
        </w:rPr>
        <w:t xml:space="preserve"> לפרטים נוספים והתאמת נגישות: 02-5416317 או במייל: </w:t>
      </w:r>
      <w:r w:rsidRPr="0091603B">
        <w:rPr>
          <w:rFonts w:ascii="David" w:hAnsi="David"/>
          <w:sz w:val="24"/>
        </w:rPr>
        <w:t>course@jer-bar.org.il</w:t>
      </w:r>
      <w:r w:rsidRPr="0091603B">
        <w:rPr>
          <w:rFonts w:ascii="David" w:hAnsi="David"/>
          <w:sz w:val="24"/>
          <w:rtl/>
        </w:rPr>
        <w:t xml:space="preserve"> | </w:t>
      </w:r>
      <w:proofErr w:type="spellStart"/>
      <w:r w:rsidRPr="0091603B">
        <w:rPr>
          <w:rFonts w:ascii="David" w:hAnsi="David"/>
          <w:sz w:val="24"/>
          <w:rtl/>
        </w:rPr>
        <w:t>ט.ל.ח</w:t>
      </w:r>
      <w:proofErr w:type="spellEnd"/>
      <w:r w:rsidRPr="0091603B">
        <w:rPr>
          <w:rFonts w:ascii="David" w:hAnsi="David"/>
          <w:sz w:val="24"/>
          <w:rtl/>
        </w:rPr>
        <w:t>.</w:t>
      </w:r>
    </w:p>
    <w:p w14:paraId="63BC9E6B" w14:textId="77777777" w:rsidR="0037758E" w:rsidRPr="00D17D63" w:rsidRDefault="0037758E" w:rsidP="0037758E">
      <w:pPr>
        <w:rPr>
          <w:rFonts w:ascii="David" w:hAnsi="David"/>
        </w:rPr>
      </w:pPr>
    </w:p>
    <w:p w14:paraId="06DC6869" w14:textId="77777777" w:rsidR="0037758E" w:rsidRPr="0037758E" w:rsidRDefault="0037758E" w:rsidP="00031FA8">
      <w:pPr>
        <w:rPr>
          <w:rtl/>
        </w:rPr>
      </w:pPr>
    </w:p>
    <w:sectPr w:rsidR="0037758E" w:rsidRPr="0037758E" w:rsidSect="002968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2E06"/>
    <w:multiLevelType w:val="multilevel"/>
    <w:tmpl w:val="90964A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87A3D"/>
    <w:multiLevelType w:val="hybridMultilevel"/>
    <w:tmpl w:val="3DB0DA72"/>
    <w:lvl w:ilvl="0" w:tplc="2B328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4921"/>
    <w:multiLevelType w:val="multilevel"/>
    <w:tmpl w:val="7FA0BE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DC6F21"/>
    <w:multiLevelType w:val="multilevel"/>
    <w:tmpl w:val="430E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42553"/>
    <w:multiLevelType w:val="hybridMultilevel"/>
    <w:tmpl w:val="F9221310"/>
    <w:lvl w:ilvl="0" w:tplc="C22C9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C5C9F"/>
    <w:multiLevelType w:val="multilevel"/>
    <w:tmpl w:val="F3EE9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7657D4"/>
    <w:multiLevelType w:val="hybridMultilevel"/>
    <w:tmpl w:val="AB94EF8E"/>
    <w:lvl w:ilvl="0" w:tplc="A816F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343EC"/>
    <w:multiLevelType w:val="hybridMultilevel"/>
    <w:tmpl w:val="A1C45830"/>
    <w:lvl w:ilvl="0" w:tplc="A816F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65EE3"/>
    <w:multiLevelType w:val="multilevel"/>
    <w:tmpl w:val="F3EE9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0B0D6F"/>
    <w:multiLevelType w:val="hybridMultilevel"/>
    <w:tmpl w:val="6F2E9892"/>
    <w:lvl w:ilvl="0" w:tplc="4DA8B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542211">
    <w:abstractNumId w:val="4"/>
  </w:num>
  <w:num w:numId="2" w16cid:durableId="3476988">
    <w:abstractNumId w:val="9"/>
  </w:num>
  <w:num w:numId="3" w16cid:durableId="743719544">
    <w:abstractNumId w:val="1"/>
  </w:num>
  <w:num w:numId="4" w16cid:durableId="133067555">
    <w:abstractNumId w:val="7"/>
  </w:num>
  <w:num w:numId="5" w16cid:durableId="2146003226">
    <w:abstractNumId w:val="3"/>
  </w:num>
  <w:num w:numId="6" w16cid:durableId="2132941947">
    <w:abstractNumId w:val="2"/>
  </w:num>
  <w:num w:numId="7" w16cid:durableId="622658690">
    <w:abstractNumId w:val="5"/>
  </w:num>
  <w:num w:numId="8" w16cid:durableId="1222598519">
    <w:abstractNumId w:val="0"/>
  </w:num>
  <w:num w:numId="9" w16cid:durableId="683752005">
    <w:abstractNumId w:val="6"/>
  </w:num>
  <w:num w:numId="10" w16cid:durableId="1337613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A8"/>
    <w:rsid w:val="00031FA8"/>
    <w:rsid w:val="00066198"/>
    <w:rsid w:val="00074510"/>
    <w:rsid w:val="000A41FA"/>
    <w:rsid w:val="000F19CB"/>
    <w:rsid w:val="002035E4"/>
    <w:rsid w:val="0026336B"/>
    <w:rsid w:val="00296829"/>
    <w:rsid w:val="002F077A"/>
    <w:rsid w:val="00323B8B"/>
    <w:rsid w:val="00346DEC"/>
    <w:rsid w:val="0037758E"/>
    <w:rsid w:val="003C188B"/>
    <w:rsid w:val="00402C45"/>
    <w:rsid w:val="00492486"/>
    <w:rsid w:val="005554BB"/>
    <w:rsid w:val="005B2F4A"/>
    <w:rsid w:val="005F5BDA"/>
    <w:rsid w:val="006679D3"/>
    <w:rsid w:val="006B39D5"/>
    <w:rsid w:val="0070278E"/>
    <w:rsid w:val="00745802"/>
    <w:rsid w:val="00747726"/>
    <w:rsid w:val="00760F24"/>
    <w:rsid w:val="007F5EDB"/>
    <w:rsid w:val="008F601C"/>
    <w:rsid w:val="009018B2"/>
    <w:rsid w:val="00983008"/>
    <w:rsid w:val="00A23B6E"/>
    <w:rsid w:val="00A65451"/>
    <w:rsid w:val="00A96A16"/>
    <w:rsid w:val="00AA2201"/>
    <w:rsid w:val="00AB39F0"/>
    <w:rsid w:val="00B12223"/>
    <w:rsid w:val="00B72C19"/>
    <w:rsid w:val="00BB413B"/>
    <w:rsid w:val="00BF4C12"/>
    <w:rsid w:val="00C03092"/>
    <w:rsid w:val="00C7277C"/>
    <w:rsid w:val="00D87A19"/>
    <w:rsid w:val="00DA4FE7"/>
    <w:rsid w:val="00E840AE"/>
    <w:rsid w:val="00E84E76"/>
    <w:rsid w:val="00ED25B7"/>
    <w:rsid w:val="00EE6E2E"/>
    <w:rsid w:val="00F10FE2"/>
    <w:rsid w:val="00F41D2C"/>
    <w:rsid w:val="00F4292E"/>
    <w:rsid w:val="00F85C3D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CB83"/>
  <w15:chartTrackingRefBased/>
  <w15:docId w15:val="{88735752-00D9-490A-AC24-842D836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B6E"/>
    <w:pPr>
      <w:bidi/>
      <w:spacing w:line="360" w:lineRule="auto"/>
      <w:jc w:val="both"/>
    </w:pPr>
    <w:rPr>
      <w:rFonts w:ascii="Times New Roman" w:hAnsi="Times New Roman" w:cs="David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FE2"/>
    <w:pPr>
      <w:keepNext/>
      <w:keepLines/>
      <w:spacing w:before="360" w:after="80"/>
      <w:outlineLvl w:val="0"/>
    </w:pPr>
    <w:rPr>
      <w:rFonts w:eastAsiaTheme="majorEastAsia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FE2"/>
    <w:pPr>
      <w:keepNext/>
      <w:keepLines/>
      <w:spacing w:before="160" w:after="80"/>
      <w:outlineLvl w:val="1"/>
    </w:pPr>
    <w:rPr>
      <w:rFonts w:eastAsiaTheme="majorEastAsia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F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F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F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F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F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F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F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FE2"/>
    <w:rPr>
      <w:rFonts w:ascii="Times New Roman" w:eastAsiaTheme="majorEastAsia" w:hAnsi="Times New Roman" w:cs="David"/>
      <w:color w:val="000000" w:themeColor="text1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FE2"/>
    <w:rPr>
      <w:rFonts w:ascii="Times New Roman" w:eastAsiaTheme="majorEastAsia" w:hAnsi="Times New Roman" w:cs="David"/>
      <w:color w:val="000000" w:themeColor="text1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FA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FA8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FA8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FA8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FA8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FA8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FA8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31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FA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F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FA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3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FA8"/>
    <w:rPr>
      <w:rFonts w:ascii="Times New Roman" w:hAnsi="Times New Roman" w:cs="David"/>
      <w:i/>
      <w:iCs/>
      <w:color w:val="404040" w:themeColor="text1" w:themeTint="BF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31F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FA8"/>
    <w:rPr>
      <w:rFonts w:ascii="Times New Roman" w:hAnsi="Times New Roman" w:cs="David"/>
      <w:i/>
      <w:iCs/>
      <w:color w:val="0F4761" w:themeColor="accent1" w:themeShade="BF"/>
      <w:kern w:val="0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31F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64430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21768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3625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09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0365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037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069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02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956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754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7858531">
                  <w:marLeft w:val="15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424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961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0356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96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83481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84701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016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89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2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91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88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637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55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643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3066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4563979">
                  <w:marLeft w:val="15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0467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579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021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7308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עו"ד חיים מרכוס</dc:creator>
  <cp:keywords>ר\109\10\17</cp:keywords>
  <dc:description/>
  <cp:lastModifiedBy>Yonatan Aran</cp:lastModifiedBy>
  <cp:revision>7</cp:revision>
  <dcterms:created xsi:type="dcterms:W3CDTF">2024-08-04T07:19:00Z</dcterms:created>
  <dcterms:modified xsi:type="dcterms:W3CDTF">2024-09-19T06:36:00Z</dcterms:modified>
</cp:coreProperties>
</file>