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עיון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באולמי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02.12.2024   |  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  |   16:30   |   </w:t>
      </w:r>
      <w:r w:rsidDel="00000000" w:rsidR="00000000" w:rsidRPr="00000000">
        <w:rPr>
          <w:rtl w:val="1"/>
        </w:rPr>
        <w:t xml:space="preserve">רח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שופן</w:t>
      </w:r>
      <w:r w:rsidDel="00000000" w:rsidR="00000000" w:rsidRPr="00000000">
        <w:rPr>
          <w:rtl w:val="1"/>
        </w:rPr>
        <w:t xml:space="preserve"> 1,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קדמי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הרבניים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פדידה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הרבניים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שוורץ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הרבניים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בהשתתפות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מרדכי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 </w:t>
      </w:r>
      <w:r w:rsidDel="00000000" w:rsidR="00000000" w:rsidRPr="00000000">
        <w:rPr>
          <w:rtl w:val="1"/>
        </w:rPr>
        <w:t xml:space="preserve">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לביא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 </w:t>
      </w:r>
      <w:r w:rsidDel="00000000" w:rsidR="00000000" w:rsidRPr="00000000">
        <w:rPr>
          <w:rtl w:val="1"/>
        </w:rPr>
        <w:t xml:space="preserve">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פרידמן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 </w:t>
      </w:r>
      <w:r w:rsidDel="00000000" w:rsidR="00000000" w:rsidRPr="00000000">
        <w:rPr>
          <w:rtl w:val="1"/>
        </w:rPr>
        <w:t xml:space="preserve">אב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אושינסקי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פדידה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הרבניים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קדמי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הרבניים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שוורץ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הרבניים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בשליטתנו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www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jerusalembar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לפרטים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: 02-5416317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