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השתלמות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השתלמות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המירוץ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למיליון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חלוקת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זוג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אסטרטגיות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אתגרים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ופתרונות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ריכוז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אקדמי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אליאב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משפחה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אילנית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גוהר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משפחה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6.5.25 – 10.6.25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18:15-16:30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 </w:t>
      </w:r>
      <w:r w:rsidDel="00000000" w:rsidR="00000000" w:rsidRPr="00000000">
        <w:rPr>
          <w:rtl w:val="1"/>
        </w:rPr>
        <w:t xml:space="preserve">מפגשים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שלישי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₪300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הפרקליט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שופן</w:t>
      </w:r>
      <w:r w:rsidDel="00000000" w:rsidR="00000000" w:rsidRPr="00000000">
        <w:rPr>
          <w:rtl w:val="1"/>
        </w:rPr>
        <w:t xml:space="preserve"> 1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בברכה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איהאב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גוש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סגן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ויו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ההשתלמויות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קס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לשכת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אליאב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משפחה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אילנית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גוהר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משפחה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1"/>
        </w:rPr>
        <w:t xml:space="preserve">ייתכנו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בשליטתנו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ההרשמה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תתבצע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המחוז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  <w:t xml:space="preserve">www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jerusalembar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org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il</w:t>
      </w:r>
      <w:r w:rsidDel="00000000" w:rsidR="00000000" w:rsidRPr="00000000">
        <w:rPr>
          <w:rtl w:val="1"/>
        </w:rPr>
        <w:t xml:space="preserve">לפרטים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נגישות</w:t>
      </w:r>
      <w:r w:rsidDel="00000000" w:rsidR="00000000" w:rsidRPr="00000000">
        <w:rPr>
          <w:rtl w:val="1"/>
        </w:rPr>
        <w:t xml:space="preserve">: 02-5416317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במייל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  <w:t xml:space="preserve">course</w:t>
      </w:r>
      <w:r w:rsidDel="00000000" w:rsidR="00000000" w:rsidRPr="00000000">
        <w:rPr>
          <w:rtl w:val="0"/>
        </w:rPr>
        <w:t xml:space="preserve">@</w:t>
      </w:r>
      <w:r w:rsidDel="00000000" w:rsidR="00000000" w:rsidRPr="00000000">
        <w:rPr>
          <w:rtl w:val="0"/>
        </w:rPr>
        <w:t xml:space="preserve">jer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bar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org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il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0"/>
        </w:rPr>
        <w:t xml:space="preserve">06.05.25</w:t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1"/>
        </w:rPr>
        <w:t xml:space="preserve">מפגש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0"/>
        </w:rPr>
        <w:t xml:space="preserve">16:30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1"/>
        </w:rPr>
        <w:t xml:space="preserve">הסכמים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זוג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כב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השופט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0"/>
        </w:rPr>
        <w:t xml:space="preserve">18:15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1"/>
        </w:rPr>
        <w:t xml:space="preserve">סעיף</w:t>
      </w:r>
      <w:r w:rsidDel="00000000" w:rsidR="00000000" w:rsidRPr="00000000">
        <w:rPr>
          <w:rtl w:val="1"/>
        </w:rPr>
        <w:t xml:space="preserve"> 8 </w:t>
      </w:r>
      <w:r w:rsidDel="00000000" w:rsidR="00000000" w:rsidRPr="00000000">
        <w:rPr>
          <w:rtl w:val="1"/>
        </w:rPr>
        <w:t xml:space="preserve">לחוק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התשל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-1974 | </w:t>
      </w:r>
      <w:r w:rsidDel="00000000" w:rsidR="00000000" w:rsidRPr="00000000">
        <w:rPr>
          <w:rtl w:val="1"/>
        </w:rPr>
        <w:t xml:space="preserve">כב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השופט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פליקס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גורודצקי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13.05.25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מפגש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0"/>
        </w:rPr>
        <w:t xml:space="preserve">16:30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1"/>
        </w:rPr>
        <w:t xml:space="preserve">עקרונות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סכסוכים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רכושיים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המחזיקים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בינלאומי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0"/>
        </w:rPr>
        <w:t xml:space="preserve">18:15</w:t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1"/>
        </w:rPr>
        <w:t xml:space="preserve">ארגז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התמודדות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בהליכי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גירושין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נובוגרוצקי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נכטשטרן</w:t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27.05.25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מפגש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שלישי</w:t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0"/>
        </w:rPr>
        <w:t xml:space="preserve">16:30</w:t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1"/>
        </w:rPr>
        <w:t xml:space="preserve">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מוניטין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ועסקי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אקטואר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ומעריך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להתגרש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המנהל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0"/>
        </w:rPr>
        <w:t xml:space="preserve">18:15</w:t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1"/>
        </w:rPr>
        <w:t xml:space="preserve">שיקולי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מיסוי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זוג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שמוליק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מורן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03.06.25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מפגש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רביעי</w:t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0"/>
        </w:rPr>
        <w:t xml:space="preserve">16:30</w:t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tl w:val="1"/>
        </w:rPr>
        <w:t xml:space="preserve">מרבה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דאגה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נאזן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ואופציות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כב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השופטת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רפפורט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המחוזי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בירושלים</w:t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0"/>
        </w:rPr>
        <w:t xml:space="preserve">18:15</w:t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1"/>
        </w:rPr>
        <w:t xml:space="preserve">אחרית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מדנג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בגידה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ספציפי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ושיקולי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אשמה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פרופ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ליפשיץ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מנומדין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ודמוקרטי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אוניברסיטת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אילן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Co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FBC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10.06.25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מפגש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חמישי</w:t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rtl w:val="0"/>
        </w:rPr>
        <w:t xml:space="preserve">16:30</w:t>
      </w:r>
    </w:p>
    <w:p w:rsidR="00000000" w:rsidDel="00000000" w:rsidP="00000000" w:rsidRDefault="00000000" w:rsidRPr="00000000" w14:paraId="00000043">
      <w:pPr>
        <w:bidi w:val="1"/>
        <w:rPr/>
      </w:pPr>
      <w:r w:rsidDel="00000000" w:rsidR="00000000" w:rsidRPr="00000000">
        <w:rPr>
          <w:rtl w:val="1"/>
        </w:rPr>
        <w:t xml:space="preserve">שיתוף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בנכסים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חיצוניים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כב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השופטת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''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ליבל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בירושלים</w:t>
      </w:r>
    </w:p>
    <w:p w:rsidR="00000000" w:rsidDel="00000000" w:rsidP="00000000" w:rsidRDefault="00000000" w:rsidRPr="00000000" w14:paraId="00000044">
      <w:pPr>
        <w:bidi w:val="1"/>
        <w:rPr/>
      </w:pPr>
      <w:r w:rsidDel="00000000" w:rsidR="00000000" w:rsidRPr="00000000">
        <w:rPr>
          <w:rtl w:val="0"/>
        </w:rPr>
        <w:t xml:space="preserve">18:15</w:t>
      </w:r>
    </w:p>
    <w:p w:rsidR="00000000" w:rsidDel="00000000" w:rsidP="00000000" w:rsidRDefault="00000000" w:rsidRPr="00000000" w14:paraId="00000045">
      <w:pPr>
        <w:bidi w:val="1"/>
        <w:rPr/>
      </w:pP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ספציפי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פרופ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דב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פרימר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ושות</w:t>
      </w:r>
      <w:r w:rsidDel="00000000" w:rsidR="00000000" w:rsidRPr="00000000">
        <w:rPr>
          <w:rtl w:val="1"/>
        </w:rPr>
        <w:t xml:space="preserve">'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שעלינו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לרכוש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לטובתנו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מרקוס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טוליוס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קיקרו</w:t>
      </w:r>
      <w:r w:rsidDel="00000000" w:rsidR="00000000" w:rsidRPr="00000000">
        <w:rPr>
          <w:rtl w:val="1"/>
        </w:rPr>
        <w:t xml:space="preserve">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