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חכירות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מקרקעין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18.03.2025  | 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שלישי</w:t>
      </w:r>
      <w:r w:rsidDel="00000000" w:rsidR="00000000" w:rsidRPr="00000000">
        <w:rPr>
          <w:rtl w:val="1"/>
        </w:rPr>
        <w:t xml:space="preserve">  |  16:30 - 20:00  |  </w:t>
      </w:r>
      <w:r w:rsidDel="00000000" w:rsidR="00000000" w:rsidRPr="00000000">
        <w:rPr>
          <w:rtl w:val="1"/>
        </w:rPr>
        <w:t xml:space="preserve">רח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שופן</w:t>
      </w:r>
      <w:r w:rsidDel="00000000" w:rsidR="00000000" w:rsidRPr="00000000">
        <w:rPr>
          <w:rtl w:val="1"/>
        </w:rPr>
        <w:t xml:space="preserve"> 1, </w:t>
      </w:r>
      <w:r w:rsidDel="00000000" w:rsidR="00000000" w:rsidRPr="00000000">
        <w:rPr>
          <w:rtl w:val="1"/>
        </w:rPr>
        <w:t xml:space="preserve">ירושלים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ריכוז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אקדמי</w:t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איהאב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גוש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1"/>
        </w:rPr>
        <w:t xml:space="preserve">סגן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ירושלים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ההשתלמויות</w:t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1"/>
        </w:rPr>
        <w:t xml:space="preserve">מרצה</w:t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1"/>
        </w:rPr>
        <w:t xml:space="preserve">פרופ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חיים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זנדברג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מומחה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מקרקעין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ודיני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קניין</w:t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1"/>
        </w:rPr>
        <w:t xml:space="preserve">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יתמקד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מקרקעין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חכירות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מקרקעין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ויעסוק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בסוגיות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הועברו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יועברו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מקרקעי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לחוכרים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העירוניים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והחקלאיים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בגורל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חוכרי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בקרקעות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קרקעות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הכנסיה</w:t>
      </w:r>
      <w:r w:rsidDel="00000000" w:rsidR="00000000" w:rsidRPr="00000000">
        <w:rPr>
          <w:rtl w:val="1"/>
        </w:rPr>
        <w:t xml:space="preserve">)? </w:t>
      </w:r>
      <w:r w:rsidDel="00000000" w:rsidR="00000000" w:rsidRPr="00000000">
        <w:rPr>
          <w:rtl w:val="1"/>
        </w:rPr>
        <w:t xml:space="preserve">מדוע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מקרקעין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999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וכיצד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מסתיימות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חכירות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חכירות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כהעברת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מותירות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המחכיר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0"/>
        </w:rPr>
        <w:t xml:space="preserve">16:30 - 18:00</w:t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1"/>
        </w:rPr>
        <w:t xml:space="preserve">חכירות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ארוכות</w:t>
      </w:r>
      <w:r w:rsidDel="00000000" w:rsidR="00000000" w:rsidRPr="00000000">
        <w:rPr>
          <w:rtl w:val="1"/>
        </w:rPr>
        <w:t xml:space="preserve">/ </w:t>
      </w:r>
      <w:r w:rsidDel="00000000" w:rsidR="00000000" w:rsidRPr="00000000">
        <w:rPr>
          <w:rtl w:val="1"/>
        </w:rPr>
        <w:t xml:space="preserve">קצרות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חכירות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לחכירות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קרקעות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הכנסייה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1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0"/>
        </w:rPr>
        <w:t xml:space="preserve">18:30 - 20:00</w:t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1"/>
        </w:rPr>
        <w:t xml:space="preserve">חכירות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ארוכות</w:t>
      </w:r>
      <w:r w:rsidDel="00000000" w:rsidR="00000000" w:rsidRPr="00000000">
        <w:rPr>
          <w:rtl w:val="1"/>
        </w:rPr>
        <w:t xml:space="preserve"> (999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) – 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מסתיימות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1"/>
        </w:rPr>
        <w:t xml:space="preserve">בברכה</w:t>
      </w:r>
      <w:r w:rsidDel="00000000" w:rsidR="00000000" w:rsidRPr="00000000">
        <w:rPr>
          <w:rtl w:val="1"/>
        </w:rPr>
        <w:t xml:space="preserve">,</w:t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איהאב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גוש</w:t>
      </w:r>
    </w:p>
    <w:p w:rsidR="00000000" w:rsidDel="00000000" w:rsidP="00000000" w:rsidRDefault="00000000" w:rsidRPr="00000000" w14:paraId="0000001B">
      <w:pPr>
        <w:bidi w:val="1"/>
        <w:rPr/>
      </w:pPr>
      <w:r w:rsidDel="00000000" w:rsidR="00000000" w:rsidRPr="00000000">
        <w:rPr>
          <w:rtl w:val="1"/>
        </w:rPr>
        <w:t xml:space="preserve">סגן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ירושלים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ההשתלמויות</w:t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קס</w:t>
      </w:r>
    </w:p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ירושלים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</w:p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rPr/>
      </w:pPr>
      <w:r w:rsidDel="00000000" w:rsidR="00000000" w:rsidRPr="00000000">
        <w:rPr>
          <w:rtl w:val="1"/>
        </w:rPr>
        <w:t xml:space="preserve">פרופ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חיים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זנדברג</w:t>
      </w:r>
    </w:p>
    <w:p w:rsidR="00000000" w:rsidDel="00000000" w:rsidP="00000000" w:rsidRDefault="00000000" w:rsidRPr="00000000" w14:paraId="00000021">
      <w:pPr>
        <w:bidi w:val="1"/>
        <w:rPr/>
      </w:pPr>
      <w:r w:rsidDel="00000000" w:rsidR="00000000" w:rsidRPr="00000000">
        <w:rPr>
          <w:rtl w:val="1"/>
        </w:rPr>
        <w:t xml:space="preserve">מומחה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מקרקעין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ודיני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קניין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rPr/>
      </w:pPr>
      <w:r w:rsidDel="00000000" w:rsidR="00000000" w:rsidRPr="00000000">
        <w:rPr>
          <w:rtl w:val="1"/>
        </w:rPr>
        <w:t xml:space="preserve">ייתכנו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בשליטתנו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ההרשמה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תתבצע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המצורף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המחוז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0"/>
        </w:rPr>
        <w:t xml:space="preserve">www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jerusalembar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org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il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24">
      <w:pPr>
        <w:bidi w:val="1"/>
        <w:rPr/>
      </w:pPr>
      <w:r w:rsidDel="00000000" w:rsidR="00000000" w:rsidRPr="00000000">
        <w:rPr>
          <w:rtl w:val="1"/>
        </w:rPr>
        <w:t xml:space="preserve">לפרטים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נגישות</w:t>
      </w:r>
      <w:r w:rsidDel="00000000" w:rsidR="00000000" w:rsidRPr="00000000">
        <w:rPr>
          <w:rtl w:val="1"/>
        </w:rPr>
        <w:t xml:space="preserve">: 02-5416317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במייל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0"/>
        </w:rPr>
        <w:t xml:space="preserve">course</w:t>
      </w:r>
      <w:r w:rsidDel="00000000" w:rsidR="00000000" w:rsidRPr="00000000">
        <w:rPr>
          <w:rtl w:val="0"/>
        </w:rPr>
        <w:t xml:space="preserve">@</w:t>
      </w:r>
      <w:r w:rsidDel="00000000" w:rsidR="00000000" w:rsidRPr="00000000">
        <w:rPr>
          <w:rtl w:val="0"/>
        </w:rPr>
        <w:t xml:space="preserve">jer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tl w:val="0"/>
        </w:rPr>
        <w:t xml:space="preserve">bar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org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il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