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 xml:space="preserve">ערב עיון בנושא </w:t>
      </w:r>
      <w:r w:rsidRPr="0096417D">
        <w:rPr>
          <w:rFonts w:asciiTheme="minorBidi" w:hAnsiTheme="minorBidi" w:cstheme="minorBidi"/>
          <w:b/>
          <w:bCs/>
          <w:rtl/>
        </w:rPr>
        <w:t>זכויות עובדי מדינה היבטים עיוניים ומעשיים</w:t>
      </w:r>
      <w:r w:rsidRPr="0096417D">
        <w:rPr>
          <w:rFonts w:asciiTheme="minorBidi" w:hAnsiTheme="minorBidi" w:cstheme="minorBidi"/>
          <w:rtl/>
        </w:rPr>
        <w:t xml:space="preserve"> </w:t>
      </w:r>
      <w:r>
        <w:rPr>
          <w:rFonts w:asciiTheme="minorBidi" w:hAnsiTheme="minorBidi" w:cstheme="minorBidi"/>
          <w:rtl/>
        </w:rPr>
        <w:br/>
      </w:r>
      <w:r w:rsidRPr="0096417D">
        <w:rPr>
          <w:rFonts w:asciiTheme="minorBidi" w:hAnsiTheme="minorBidi" w:cstheme="minorBidi"/>
          <w:rtl/>
        </w:rPr>
        <w:t xml:space="preserve">יום חמישי </w:t>
      </w:r>
      <w:r>
        <w:rPr>
          <w:rFonts w:asciiTheme="minorBidi" w:hAnsiTheme="minorBidi" w:cstheme="minorBidi" w:hint="cs"/>
          <w:rtl/>
        </w:rPr>
        <w:t>|</w:t>
      </w:r>
      <w:r>
        <w:rPr>
          <w:rFonts w:asciiTheme="minorBidi" w:hAnsiTheme="minorBidi" w:cstheme="minorBidi"/>
        </w:rPr>
        <w:t xml:space="preserve"> |</w:t>
      </w:r>
      <w:r w:rsidRPr="0096417D">
        <w:rPr>
          <w:rFonts w:asciiTheme="minorBidi" w:hAnsiTheme="minorBidi" w:cstheme="minorBidi"/>
        </w:rPr>
        <w:t xml:space="preserve">19.02.26 </w:t>
      </w:r>
      <w:r w:rsidRPr="0096417D">
        <w:rPr>
          <w:rFonts w:asciiTheme="minorBidi" w:hAnsiTheme="minorBidi" w:cstheme="minorBidi"/>
          <w:rtl/>
        </w:rPr>
        <w:t xml:space="preserve">בשעה </w:t>
      </w:r>
      <w:r w:rsidRPr="0096417D">
        <w:rPr>
          <w:rFonts w:asciiTheme="minorBidi" w:hAnsiTheme="minorBidi" w:cstheme="minorBidi"/>
        </w:rPr>
        <w:t>17:0</w:t>
      </w:r>
      <w:r>
        <w:rPr>
          <w:rFonts w:asciiTheme="minorBidi" w:hAnsiTheme="minorBidi" w:cstheme="minorBidi"/>
        </w:rPr>
        <w:t>0</w:t>
      </w:r>
      <w:r w:rsidRPr="0096417D">
        <w:rPr>
          <w:rFonts w:asciiTheme="minorBidi" w:hAnsiTheme="minorBidi" w:cstheme="minorBidi"/>
        </w:rPr>
        <w:t xml:space="preserve"> </w:t>
      </w:r>
      <w:r>
        <w:rPr>
          <w:rFonts w:asciiTheme="minorBidi" w:hAnsiTheme="minorBidi" w:cstheme="minorBidi" w:hint="cs"/>
          <w:rtl/>
        </w:rPr>
        <w:t xml:space="preserve"> | </w:t>
      </w:r>
      <w:r w:rsidRPr="0096417D">
        <w:rPr>
          <w:rFonts w:asciiTheme="minorBidi" w:hAnsiTheme="minorBidi" w:cstheme="minorBidi"/>
          <w:rtl/>
        </w:rPr>
        <w:t>בית הפרקליט, שופן 1 ירושלים</w:t>
      </w:r>
    </w:p>
    <w:p w:rsidR="0096417D" w:rsidRDefault="0096417D" w:rsidP="0096417D">
      <w:pPr>
        <w:pStyle w:val="NormalWeb"/>
        <w:bidi/>
        <w:rPr>
          <w:rFonts w:asciiTheme="minorBidi" w:hAnsiTheme="minorBidi" w:cstheme="minorBidi"/>
          <w:rtl/>
        </w:rPr>
      </w:pPr>
      <w:r w:rsidRPr="0096417D">
        <w:rPr>
          <w:rFonts w:asciiTheme="minorBidi" w:hAnsiTheme="minorBidi" w:cstheme="minorBidi"/>
          <w:rtl/>
        </w:rPr>
        <w:t>ריכוז אקדמי</w:t>
      </w:r>
      <w:r>
        <w:rPr>
          <w:rFonts w:asciiTheme="minorBidi" w:hAnsiTheme="minorBidi" w:cstheme="minorBidi" w:hint="cs"/>
          <w:rtl/>
        </w:rPr>
        <w:t>:</w:t>
      </w:r>
      <w:r>
        <w:rPr>
          <w:rFonts w:asciiTheme="minorBidi" w:hAnsiTheme="minorBidi" w:cstheme="minorBidi"/>
          <w:rtl/>
        </w:rPr>
        <w:br/>
      </w:r>
      <w:r w:rsidRPr="0096417D">
        <w:rPr>
          <w:rFonts w:asciiTheme="minorBidi" w:hAnsiTheme="minorBidi" w:cstheme="minorBidi"/>
          <w:rtl/>
        </w:rPr>
        <w:t>עו"ד אורנה נבון כהן</w:t>
      </w:r>
      <w:r>
        <w:rPr>
          <w:rFonts w:asciiTheme="minorBidi" w:hAnsiTheme="minorBidi" w:cstheme="minorBidi" w:hint="cs"/>
          <w:rtl/>
        </w:rPr>
        <w:t>,</w:t>
      </w:r>
      <w:r w:rsidRPr="0096417D">
        <w:rPr>
          <w:rFonts w:asciiTheme="minorBidi" w:hAnsiTheme="minorBidi" w:cstheme="minorBidi"/>
          <w:rtl/>
        </w:rPr>
        <w:t xml:space="preserve"> סגנית יו"ר ועד מחוז ירושלים, יו"ר (מנהלת) משותף ועדת בתי הדין לעבודה, ראש הלשכה המשפטית להסתדרות במרחב ירושלים </w:t>
      </w:r>
      <w:r>
        <w:rPr>
          <w:rFonts w:asciiTheme="minorBidi" w:hAnsiTheme="minorBidi" w:cstheme="minorBidi"/>
          <w:rtl/>
        </w:rPr>
        <w:br/>
      </w:r>
      <w:r w:rsidRPr="0096417D">
        <w:rPr>
          <w:rFonts w:asciiTheme="minorBidi" w:hAnsiTheme="minorBidi" w:cstheme="minorBidi"/>
          <w:rtl/>
        </w:rPr>
        <w:t xml:space="preserve">עו"ד מגי </w:t>
      </w:r>
      <w:proofErr w:type="spellStart"/>
      <w:r w:rsidRPr="0096417D">
        <w:rPr>
          <w:rFonts w:asciiTheme="minorBidi" w:hAnsiTheme="minorBidi" w:cstheme="minorBidi"/>
          <w:rtl/>
        </w:rPr>
        <w:t>קריטנשטיין</w:t>
      </w:r>
      <w:proofErr w:type="spellEnd"/>
      <w:r>
        <w:rPr>
          <w:rFonts w:asciiTheme="minorBidi" w:hAnsiTheme="minorBidi" w:cstheme="minorBidi" w:hint="cs"/>
          <w:rtl/>
        </w:rPr>
        <w:t xml:space="preserve">, </w:t>
      </w:r>
      <w:r w:rsidRPr="0096417D">
        <w:rPr>
          <w:rFonts w:asciiTheme="minorBidi" w:hAnsiTheme="minorBidi" w:cstheme="minorBidi"/>
          <w:rtl/>
        </w:rPr>
        <w:t xml:space="preserve">ועדת בתי הדין לעבודה, מנהלת מחלקה (תובענות ייצוגיות ודיני עבודה) פרקליטות מחוז ירושלים אזרחי </w:t>
      </w:r>
      <w:r>
        <w:rPr>
          <w:rFonts w:asciiTheme="minorBidi" w:hAnsiTheme="minorBidi" w:cstheme="minorBidi"/>
          <w:rtl/>
        </w:rPr>
        <w:br/>
      </w:r>
      <w:r w:rsidRPr="0096417D">
        <w:rPr>
          <w:rFonts w:asciiTheme="minorBidi" w:hAnsiTheme="minorBidi" w:cstheme="minorBidi"/>
          <w:rtl/>
        </w:rPr>
        <w:t>עו"ד עמית סבג</w:t>
      </w:r>
      <w:r>
        <w:rPr>
          <w:rFonts w:asciiTheme="minorBidi" w:hAnsiTheme="minorBidi" w:cstheme="minorBidi" w:hint="cs"/>
          <w:rtl/>
        </w:rPr>
        <w:t>,</w:t>
      </w:r>
      <w:r w:rsidRPr="0096417D">
        <w:rPr>
          <w:rFonts w:asciiTheme="minorBidi" w:hAnsiTheme="minorBidi" w:cstheme="minorBidi"/>
          <w:rtl/>
        </w:rPr>
        <w:t xml:space="preserve"> סגן יו"ר ועד מחוז ירושלים, יו"ר פורום ההשתלמויות, יו"ר (מנהל) משותף ועדת בתי הדין לעבודה</w:t>
      </w:r>
    </w:p>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 xml:space="preserve">ערב עיון זה יעניק לעורכי דין מהמגזר הציבורי כלים מעשיים להבנת זכויותיהם של עובדי המדינה, מסלולי העסקה בשירות המדינה, המקורות הנורמטיביים החלים על העסקתם, וכן כלים מעשיים לקריאה וניתוח של תלוש השכר של עובדי מדינה, תוך התייחסות לדין החל, </w:t>
      </w:r>
      <w:proofErr w:type="spellStart"/>
      <w:r w:rsidRPr="0096417D">
        <w:rPr>
          <w:rFonts w:asciiTheme="minorBidi" w:hAnsiTheme="minorBidi" w:cstheme="minorBidi"/>
          <w:rtl/>
        </w:rPr>
        <w:t>לתקש"יר</w:t>
      </w:r>
      <w:proofErr w:type="spellEnd"/>
      <w:r w:rsidRPr="0096417D">
        <w:rPr>
          <w:rFonts w:asciiTheme="minorBidi" w:hAnsiTheme="minorBidi" w:cstheme="minorBidi"/>
          <w:rtl/>
        </w:rPr>
        <w:t>, להסכמים קיבוציים לצווי ההרחבה ולפסיקת בתי הדין לעבודה</w:t>
      </w:r>
      <w:r w:rsidRPr="0096417D">
        <w:rPr>
          <w:rFonts w:asciiTheme="minorBidi" w:hAnsiTheme="minorBidi" w:cstheme="minorBidi"/>
        </w:rPr>
        <w:t>.</w:t>
      </w:r>
    </w:p>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 xml:space="preserve">דברי ברכה עו"ד ארז </w:t>
      </w:r>
      <w:proofErr w:type="spellStart"/>
      <w:r w:rsidRPr="0096417D">
        <w:rPr>
          <w:rFonts w:asciiTheme="minorBidi" w:hAnsiTheme="minorBidi" w:cstheme="minorBidi"/>
          <w:rtl/>
        </w:rPr>
        <w:t>צ'צ'קס</w:t>
      </w:r>
      <w:proofErr w:type="spellEnd"/>
      <w:r w:rsidRPr="0096417D">
        <w:rPr>
          <w:rFonts w:asciiTheme="minorBidi" w:hAnsiTheme="minorBidi" w:cstheme="minorBidi"/>
          <w:rtl/>
        </w:rPr>
        <w:t xml:space="preserve"> | יו"ר מחוז ירושלים לשכת עורכי הדין עו"ד קרן יוסט רוזנבלום | פרקליטת מחוז ירושלים אזרחי</w:t>
      </w:r>
    </w:p>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מושב ראשון</w:t>
      </w:r>
    </w:p>
    <w:p w:rsidR="0096417D" w:rsidRPr="0096417D" w:rsidRDefault="0096417D" w:rsidP="0096417D">
      <w:pPr>
        <w:pStyle w:val="NormalWeb"/>
        <w:numPr>
          <w:ilvl w:val="0"/>
          <w:numId w:val="1"/>
        </w:numPr>
        <w:bidi/>
        <w:rPr>
          <w:rFonts w:asciiTheme="minorBidi" w:hAnsiTheme="minorBidi" w:cstheme="minorBidi"/>
        </w:rPr>
      </w:pPr>
      <w:r w:rsidRPr="0096417D">
        <w:rPr>
          <w:rFonts w:asciiTheme="minorBidi" w:hAnsiTheme="minorBidi" w:cstheme="minorBidi"/>
          <w:rtl/>
        </w:rPr>
        <w:t>אופן ההעסקה והמסלולים השונים להעסקה בשירות המדינה</w:t>
      </w:r>
    </w:p>
    <w:p w:rsidR="0096417D" w:rsidRPr="0096417D" w:rsidRDefault="0096417D" w:rsidP="0096417D">
      <w:pPr>
        <w:pStyle w:val="NormalWeb"/>
        <w:numPr>
          <w:ilvl w:val="0"/>
          <w:numId w:val="1"/>
        </w:numPr>
        <w:bidi/>
        <w:rPr>
          <w:rFonts w:asciiTheme="minorBidi" w:hAnsiTheme="minorBidi" w:cstheme="minorBidi"/>
        </w:rPr>
      </w:pPr>
      <w:r w:rsidRPr="0096417D">
        <w:rPr>
          <w:rFonts w:asciiTheme="minorBidi" w:hAnsiTheme="minorBidi" w:cstheme="minorBidi"/>
          <w:rtl/>
        </w:rPr>
        <w:t>המקורות הנורמטיביים המסדירים את תנאי העבודה בשירות המדינה</w:t>
      </w:r>
    </w:p>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מושב שני</w:t>
      </w:r>
    </w:p>
    <w:p w:rsidR="0096417D" w:rsidRPr="0096417D" w:rsidRDefault="0096417D" w:rsidP="0096417D">
      <w:pPr>
        <w:pStyle w:val="NormalWeb"/>
        <w:numPr>
          <w:ilvl w:val="0"/>
          <w:numId w:val="2"/>
        </w:numPr>
        <w:bidi/>
        <w:rPr>
          <w:rFonts w:asciiTheme="minorBidi" w:hAnsiTheme="minorBidi" w:cstheme="minorBidi"/>
        </w:rPr>
      </w:pPr>
      <w:r w:rsidRPr="0096417D">
        <w:rPr>
          <w:rFonts w:asciiTheme="minorBidi" w:hAnsiTheme="minorBidi" w:cstheme="minorBidi"/>
          <w:rtl/>
        </w:rPr>
        <w:t>הכר את התלוש: מבנה תלוש השכר, רכיבי השכר השונים של עובדי המדינה ומעמדם הנורמטיבי</w:t>
      </w:r>
    </w:p>
    <w:p w:rsidR="0096417D" w:rsidRPr="0096417D" w:rsidRDefault="0096417D" w:rsidP="0096417D">
      <w:pPr>
        <w:pStyle w:val="NormalWeb"/>
        <w:numPr>
          <w:ilvl w:val="0"/>
          <w:numId w:val="2"/>
        </w:numPr>
        <w:bidi/>
        <w:rPr>
          <w:rFonts w:asciiTheme="minorBidi" w:hAnsiTheme="minorBidi" w:cstheme="minorBidi"/>
        </w:rPr>
      </w:pPr>
      <w:r w:rsidRPr="0096417D">
        <w:rPr>
          <w:rFonts w:asciiTheme="minorBidi" w:hAnsiTheme="minorBidi" w:cstheme="minorBidi"/>
          <w:rtl/>
        </w:rPr>
        <w:t>הפרשות סוציאליות (קרן השתלמות, פנסיה, קופת גמל החזר הוצאות)</w:t>
      </w:r>
    </w:p>
    <w:p w:rsidR="0096417D" w:rsidRPr="0096417D" w:rsidRDefault="0096417D" w:rsidP="0096417D">
      <w:pPr>
        <w:pStyle w:val="NormalWeb"/>
        <w:numPr>
          <w:ilvl w:val="0"/>
          <w:numId w:val="2"/>
        </w:numPr>
        <w:bidi/>
        <w:rPr>
          <w:rFonts w:asciiTheme="minorBidi" w:hAnsiTheme="minorBidi" w:cstheme="minorBidi"/>
        </w:rPr>
      </w:pPr>
      <w:r w:rsidRPr="0096417D">
        <w:rPr>
          <w:rFonts w:asciiTheme="minorBidi" w:hAnsiTheme="minorBidi" w:cstheme="minorBidi"/>
          <w:rtl/>
        </w:rPr>
        <w:t>עבודה נוספת: שעות נוספות, כוננויות ושכר עידוד</w:t>
      </w:r>
    </w:p>
    <w:p w:rsidR="0096417D" w:rsidRPr="0096417D" w:rsidRDefault="0096417D" w:rsidP="0096417D">
      <w:pPr>
        <w:pStyle w:val="NormalWeb"/>
        <w:bidi/>
        <w:rPr>
          <w:rFonts w:asciiTheme="minorBidi" w:hAnsiTheme="minorBidi" w:cstheme="minorBidi"/>
        </w:rPr>
      </w:pPr>
      <w:r w:rsidRPr="0096417D">
        <w:rPr>
          <w:rFonts w:asciiTheme="minorBidi" w:hAnsiTheme="minorBidi" w:cstheme="minorBidi"/>
          <w:rtl/>
        </w:rPr>
        <w:t>יתכנו שינויים בתכנית שאינם בשליטנו | ההרשמה תתבצע בקישור המצורף או באתר המחוז</w:t>
      </w:r>
      <w:r w:rsidRPr="0096417D">
        <w:rPr>
          <w:rFonts w:asciiTheme="minorBidi" w:hAnsiTheme="minorBidi" w:cstheme="minorBidi"/>
        </w:rPr>
        <w:t xml:space="preserve">: www.jerusalembar.org.il </w:t>
      </w:r>
      <w:r w:rsidRPr="0096417D">
        <w:rPr>
          <w:rFonts w:asciiTheme="minorBidi" w:hAnsiTheme="minorBidi" w:cstheme="minorBidi"/>
          <w:rtl/>
        </w:rPr>
        <w:t>לפרטים נוספים והתאמת נגישות: 02-5416317 או במייל</w:t>
      </w:r>
      <w:r w:rsidRPr="0096417D">
        <w:rPr>
          <w:rFonts w:asciiTheme="minorBidi" w:hAnsiTheme="minorBidi" w:cstheme="minorBidi"/>
        </w:rPr>
        <w:t xml:space="preserve">: course@jer-bar.org.il | </w:t>
      </w:r>
      <w:proofErr w:type="spellStart"/>
      <w:r w:rsidRPr="0096417D">
        <w:rPr>
          <w:rFonts w:asciiTheme="minorBidi" w:hAnsiTheme="minorBidi" w:cstheme="minorBidi"/>
          <w:rtl/>
        </w:rPr>
        <w:t>ט.ל.ח</w:t>
      </w:r>
      <w:proofErr w:type="spellEnd"/>
    </w:p>
    <w:p w:rsidR="008E7C07" w:rsidRPr="0096417D" w:rsidRDefault="008E7C07" w:rsidP="0096417D">
      <w:pPr>
        <w:rPr>
          <w:rFonts w:asciiTheme="minorBidi" w:hAnsiTheme="minorBidi"/>
        </w:rPr>
      </w:pPr>
      <w:bookmarkStart w:id="0" w:name="_GoBack"/>
      <w:bookmarkEnd w:id="0"/>
    </w:p>
    <w:sectPr w:rsidR="008E7C07" w:rsidRPr="0096417D" w:rsidSect="00B905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E7016"/>
    <w:multiLevelType w:val="multilevel"/>
    <w:tmpl w:val="AF4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52B20"/>
    <w:multiLevelType w:val="multilevel"/>
    <w:tmpl w:val="6E2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7D"/>
    <w:rsid w:val="008E7C07"/>
    <w:rsid w:val="0096417D"/>
    <w:rsid w:val="00B905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78B8"/>
  <w15:chartTrackingRefBased/>
  <w15:docId w15:val="{E9C14B84-55A5-4C8E-81B3-23466295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6417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1167</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אקדמיה מחוז ירושלים Hishtalmut Jerusalem</dc:creator>
  <cp:keywords/>
  <dc:description/>
  <cp:lastModifiedBy>אקדמיה מחוז ירושלים Hishtalmut Jerusalem</cp:lastModifiedBy>
  <cp:revision>1</cp:revision>
  <dcterms:created xsi:type="dcterms:W3CDTF">2026-01-19T09:40:00Z</dcterms:created>
  <dcterms:modified xsi:type="dcterms:W3CDTF">2026-01-19T09:42:00Z</dcterms:modified>
</cp:coreProperties>
</file>