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0FB" w:rsidRPr="00C200BA" w:rsidRDefault="004630FB" w:rsidP="004630FB">
      <w:pPr>
        <w:rPr>
          <w:rFonts w:asciiTheme="minorBidi" w:hAnsiTheme="minorBidi"/>
          <w:rtl/>
        </w:rPr>
      </w:pPr>
      <w:r w:rsidRPr="00C200BA">
        <w:rPr>
          <w:rFonts w:asciiTheme="minorBidi" w:hAnsiTheme="minorBidi"/>
          <w:rtl/>
        </w:rPr>
        <w:t>השתלמות תעודה בנושא</w:t>
      </w:r>
    </w:p>
    <w:p w:rsidR="004630FB" w:rsidRPr="00C200BA" w:rsidRDefault="004630FB" w:rsidP="004630FB">
      <w:pPr>
        <w:rPr>
          <w:rStyle w:val="agcmg"/>
          <w:rFonts w:asciiTheme="minorBidi" w:hAnsiTheme="minorBidi"/>
          <w:spacing w:val="-2"/>
          <w:rtl/>
        </w:rPr>
      </w:pPr>
      <w:r w:rsidRPr="00C200BA">
        <w:rPr>
          <w:rStyle w:val="agcmg"/>
          <w:rFonts w:asciiTheme="minorBidi" w:hAnsiTheme="minorBidi"/>
          <w:spacing w:val="-2"/>
          <w:rtl/>
        </w:rPr>
        <w:t>חוק בתי משפט לעניינים מנהליים</w:t>
      </w:r>
    </w:p>
    <w:p w:rsidR="004630FB" w:rsidRPr="00C200BA" w:rsidRDefault="004630FB" w:rsidP="004630FB">
      <w:pPr>
        <w:rPr>
          <w:rStyle w:val="agcmg"/>
          <w:rFonts w:asciiTheme="minorBidi" w:hAnsiTheme="minorBidi"/>
          <w:rtl/>
        </w:rPr>
      </w:pPr>
      <w:bookmarkStart w:id="0" w:name="_GoBack"/>
      <w:r w:rsidRPr="00C200BA">
        <w:rPr>
          <w:rStyle w:val="agcmg"/>
          <w:rFonts w:asciiTheme="minorBidi" w:hAnsiTheme="minorBidi"/>
          <w:rtl/>
        </w:rPr>
        <w:t xml:space="preserve">פרקטיקה, סדרי הדין, </w:t>
      </w:r>
      <w:proofErr w:type="spellStart"/>
      <w:r w:rsidRPr="00C200BA">
        <w:rPr>
          <w:rStyle w:val="agcmg"/>
          <w:rFonts w:asciiTheme="minorBidi" w:hAnsiTheme="minorBidi"/>
          <w:rtl/>
        </w:rPr>
        <w:t>ליטגציה</w:t>
      </w:r>
      <w:proofErr w:type="spellEnd"/>
      <w:r w:rsidRPr="00C200BA">
        <w:rPr>
          <w:rStyle w:val="agcmg"/>
          <w:rFonts w:asciiTheme="minorBidi" w:hAnsiTheme="minorBidi"/>
          <w:rtl/>
        </w:rPr>
        <w:t xml:space="preserve"> מנהלית, ואומנות העתירה המנהלית</w:t>
      </w:r>
    </w:p>
    <w:bookmarkEnd w:id="0"/>
    <w:p w:rsidR="004630FB" w:rsidRPr="00C200BA" w:rsidRDefault="004630FB" w:rsidP="004630FB">
      <w:pPr>
        <w:rPr>
          <w:rFonts w:asciiTheme="minorBidi" w:hAnsiTheme="minorBidi"/>
          <w:rtl/>
        </w:rPr>
      </w:pPr>
      <w:r w:rsidRPr="00C200BA">
        <w:rPr>
          <w:rFonts w:asciiTheme="minorBidi" w:hAnsiTheme="minorBidi"/>
          <w:rtl/>
        </w:rPr>
        <w:t xml:space="preserve">ריכוז אקדמי: </w:t>
      </w:r>
      <w:r w:rsidRPr="00C200BA">
        <w:rPr>
          <w:rStyle w:val="agcmg"/>
          <w:rFonts w:asciiTheme="minorBidi" w:hAnsiTheme="minorBidi"/>
          <w:rtl/>
        </w:rPr>
        <w:t xml:space="preserve">עו”ד מרדכי חזיזה </w:t>
      </w:r>
      <w:r w:rsidRPr="00C200BA">
        <w:rPr>
          <w:rStyle w:val="agcmg"/>
          <w:rFonts w:asciiTheme="minorBidi" w:hAnsiTheme="minorBidi"/>
        </w:rPr>
        <w:t xml:space="preserve">| </w:t>
      </w:r>
      <w:r w:rsidRPr="00C200BA">
        <w:rPr>
          <w:rStyle w:val="agcmg"/>
          <w:rFonts w:asciiTheme="minorBidi" w:hAnsiTheme="minorBidi"/>
          <w:rtl/>
        </w:rPr>
        <w:t>יו”ר מנהל ועדת בימ”ש מחוזי</w:t>
      </w:r>
      <w:r w:rsidRPr="00C200BA">
        <w:rPr>
          <w:rStyle w:val="agcmg"/>
          <w:rFonts w:asciiTheme="minorBidi" w:hAnsiTheme="minorBidi"/>
          <w:rtl/>
        </w:rPr>
        <w:br/>
      </w:r>
      <w:proofErr w:type="spellStart"/>
      <w:r w:rsidRPr="00C200BA">
        <w:rPr>
          <w:rStyle w:val="agcmg"/>
          <w:rFonts w:asciiTheme="minorBidi" w:hAnsiTheme="minorBidi"/>
          <w:rtl/>
        </w:rPr>
        <w:t>עו</w:t>
      </w:r>
      <w:proofErr w:type="spellEnd"/>
      <w:r w:rsidRPr="00C200BA">
        <w:rPr>
          <w:rStyle w:val="agcmg"/>
          <w:rFonts w:asciiTheme="minorBidi" w:hAnsiTheme="minorBidi"/>
        </w:rPr>
        <w:t>"</w:t>
      </w:r>
      <w:r w:rsidRPr="00C200BA">
        <w:rPr>
          <w:rStyle w:val="agcmg"/>
          <w:rFonts w:asciiTheme="minorBidi" w:hAnsiTheme="minorBidi"/>
          <w:rtl/>
        </w:rPr>
        <w:t xml:space="preserve">ד רות כהן </w:t>
      </w:r>
      <w:r w:rsidRPr="00C200BA">
        <w:rPr>
          <w:rStyle w:val="agcmg"/>
          <w:rFonts w:asciiTheme="minorBidi" w:hAnsiTheme="minorBidi"/>
        </w:rPr>
        <w:t xml:space="preserve">| </w:t>
      </w:r>
      <w:r w:rsidRPr="00C200BA">
        <w:rPr>
          <w:rStyle w:val="agcmg"/>
          <w:rFonts w:asciiTheme="minorBidi" w:hAnsiTheme="minorBidi"/>
          <w:rtl/>
        </w:rPr>
        <w:t xml:space="preserve">ראש צוות בכירה לעניינים מנהליים </w:t>
      </w:r>
      <w:proofErr w:type="spellStart"/>
      <w:r w:rsidRPr="00C200BA">
        <w:rPr>
          <w:rStyle w:val="agcmg"/>
          <w:rFonts w:asciiTheme="minorBidi" w:hAnsiTheme="minorBidi"/>
          <w:rtl/>
        </w:rPr>
        <w:t>ליטגציה</w:t>
      </w:r>
      <w:proofErr w:type="spellEnd"/>
      <w:r w:rsidRPr="00C200BA">
        <w:rPr>
          <w:rStyle w:val="agcmg"/>
          <w:rFonts w:asciiTheme="minorBidi" w:hAnsiTheme="minorBidi"/>
          <w:rtl/>
        </w:rPr>
        <w:t>, עיריית ירושלים</w:t>
      </w:r>
      <w:r w:rsidRPr="00C200BA">
        <w:rPr>
          <w:rStyle w:val="agcmg"/>
          <w:rFonts w:asciiTheme="minorBidi" w:hAnsiTheme="minorBidi"/>
          <w:rtl/>
        </w:rPr>
        <w:br/>
      </w:r>
      <w:proofErr w:type="spellStart"/>
      <w:r w:rsidRPr="00C200BA">
        <w:rPr>
          <w:rStyle w:val="agcmg"/>
          <w:rFonts w:asciiTheme="minorBidi" w:hAnsiTheme="minorBidi"/>
          <w:rtl/>
        </w:rPr>
        <w:t>עו</w:t>
      </w:r>
      <w:proofErr w:type="spellEnd"/>
      <w:r w:rsidRPr="00C200BA">
        <w:rPr>
          <w:rStyle w:val="agcmg"/>
          <w:rFonts w:asciiTheme="minorBidi" w:hAnsiTheme="minorBidi"/>
        </w:rPr>
        <w:t>"</w:t>
      </w:r>
      <w:r w:rsidRPr="00C200BA">
        <w:rPr>
          <w:rStyle w:val="agcmg"/>
          <w:rFonts w:asciiTheme="minorBidi" w:hAnsiTheme="minorBidi"/>
          <w:rtl/>
        </w:rPr>
        <w:t xml:space="preserve">ד גולן מרדכי </w:t>
      </w:r>
      <w:r w:rsidRPr="00C200BA">
        <w:rPr>
          <w:rStyle w:val="agcmg"/>
          <w:rFonts w:asciiTheme="minorBidi" w:hAnsiTheme="minorBidi"/>
        </w:rPr>
        <w:t xml:space="preserve">| </w:t>
      </w:r>
      <w:r w:rsidRPr="00C200BA">
        <w:rPr>
          <w:rStyle w:val="agcmg"/>
          <w:rFonts w:asciiTheme="minorBidi" w:hAnsiTheme="minorBidi"/>
          <w:rtl/>
        </w:rPr>
        <w:t xml:space="preserve">סגן בכיר </w:t>
      </w:r>
      <w:proofErr w:type="spellStart"/>
      <w:r w:rsidRPr="00C200BA">
        <w:rPr>
          <w:rStyle w:val="agcmg"/>
          <w:rFonts w:asciiTheme="minorBidi" w:hAnsiTheme="minorBidi"/>
          <w:rtl/>
        </w:rPr>
        <w:t>ליועמ</w:t>
      </w:r>
      <w:proofErr w:type="spellEnd"/>
      <w:r w:rsidRPr="00C200BA">
        <w:rPr>
          <w:rStyle w:val="agcmg"/>
          <w:rFonts w:asciiTheme="minorBidi" w:hAnsiTheme="minorBidi"/>
        </w:rPr>
        <w:t>"</w:t>
      </w:r>
      <w:r w:rsidRPr="00C200BA">
        <w:rPr>
          <w:rStyle w:val="agcmg"/>
          <w:rFonts w:asciiTheme="minorBidi" w:hAnsiTheme="minorBidi"/>
          <w:rtl/>
        </w:rPr>
        <w:t>ש עיריית ירושלים, יו</w:t>
      </w:r>
      <w:r w:rsidRPr="00C200BA">
        <w:rPr>
          <w:rStyle w:val="agcmg"/>
          <w:rFonts w:asciiTheme="minorBidi" w:hAnsiTheme="minorBidi"/>
        </w:rPr>
        <w:t>"</w:t>
      </w:r>
      <w:r w:rsidRPr="00C200BA">
        <w:rPr>
          <w:rStyle w:val="agcmg"/>
          <w:rFonts w:asciiTheme="minorBidi" w:hAnsiTheme="minorBidi"/>
          <w:rtl/>
        </w:rPr>
        <w:t>ר (משותף) ועדת בתי משפט מחוזיים</w:t>
      </w:r>
      <w:r w:rsidRPr="00C200BA">
        <w:rPr>
          <w:rStyle w:val="agcmg"/>
          <w:rFonts w:asciiTheme="minorBidi" w:hAnsiTheme="minorBidi"/>
          <w:rtl/>
        </w:rPr>
        <w:br/>
      </w:r>
      <w:proofErr w:type="spellStart"/>
      <w:r w:rsidRPr="00C200BA">
        <w:rPr>
          <w:rStyle w:val="agcmg"/>
          <w:rFonts w:asciiTheme="minorBidi" w:hAnsiTheme="minorBidi"/>
          <w:rtl/>
        </w:rPr>
        <w:t>עו</w:t>
      </w:r>
      <w:proofErr w:type="spellEnd"/>
      <w:r w:rsidRPr="00C200BA">
        <w:rPr>
          <w:rStyle w:val="agcmg"/>
          <w:rFonts w:asciiTheme="minorBidi" w:hAnsiTheme="minorBidi"/>
        </w:rPr>
        <w:t>"</w:t>
      </w:r>
      <w:r w:rsidRPr="00C200BA">
        <w:rPr>
          <w:rStyle w:val="agcmg"/>
          <w:rFonts w:asciiTheme="minorBidi" w:hAnsiTheme="minorBidi"/>
          <w:rtl/>
        </w:rPr>
        <w:t xml:space="preserve">ד גילה אשכנזי </w:t>
      </w:r>
      <w:r w:rsidRPr="00C200BA">
        <w:rPr>
          <w:rStyle w:val="agcmg"/>
          <w:rFonts w:asciiTheme="minorBidi" w:hAnsiTheme="minorBidi"/>
        </w:rPr>
        <w:t xml:space="preserve">| </w:t>
      </w:r>
      <w:r w:rsidRPr="00C200BA">
        <w:rPr>
          <w:rStyle w:val="agcmg"/>
          <w:rFonts w:asciiTheme="minorBidi" w:hAnsiTheme="minorBidi"/>
          <w:rtl/>
        </w:rPr>
        <w:t>פרקליטות מחוז ירושלים (אזרחי)</w:t>
      </w:r>
    </w:p>
    <w:p w:rsidR="004630FB" w:rsidRPr="00C200BA" w:rsidRDefault="004630FB" w:rsidP="004630FB">
      <w:pPr>
        <w:rPr>
          <w:rFonts w:asciiTheme="minorBidi" w:hAnsiTheme="minorBidi"/>
        </w:rPr>
      </w:pPr>
      <w:r w:rsidRPr="00C200BA">
        <w:rPr>
          <w:rFonts w:asciiTheme="minorBidi" w:hAnsiTheme="minorBidi"/>
          <w:rtl/>
        </w:rPr>
        <w:t xml:space="preserve">4 מפגשים, 14.05.26-23.04.26, ימי חמישי, בין השעות 19:30-16:30, 240 ₪, שופן 1, ירושלים. </w:t>
      </w:r>
    </w:p>
    <w:p w:rsidR="004630FB" w:rsidRPr="00C200BA" w:rsidRDefault="004630FB" w:rsidP="004630FB">
      <w:pPr>
        <w:rPr>
          <w:rFonts w:asciiTheme="minorBidi" w:hAnsiTheme="minorBidi"/>
          <w:rtl/>
        </w:rPr>
      </w:pPr>
      <w:r w:rsidRPr="00C200BA">
        <w:rPr>
          <w:rStyle w:val="agcmg"/>
          <w:rFonts w:asciiTheme="minorBidi" w:hAnsiTheme="minorBidi"/>
          <w:rtl/>
        </w:rPr>
        <w:t xml:space="preserve">הקניית כלים מעשיים לניהול הליך מנהלי, בהקניית כלים מטובי המומחים בתחום המנהלי, ובדגש על </w:t>
      </w:r>
      <w:proofErr w:type="spellStart"/>
      <w:r w:rsidRPr="00C200BA">
        <w:rPr>
          <w:rStyle w:val="agcmg"/>
          <w:rFonts w:asciiTheme="minorBidi" w:hAnsiTheme="minorBidi"/>
          <w:rtl/>
        </w:rPr>
        <w:t>פרקטיקה,עדכוני</w:t>
      </w:r>
      <w:proofErr w:type="spellEnd"/>
      <w:r w:rsidRPr="00C200BA">
        <w:rPr>
          <w:rStyle w:val="agcmg"/>
          <w:rFonts w:asciiTheme="minorBidi" w:hAnsiTheme="minorBidi"/>
          <w:rtl/>
        </w:rPr>
        <w:t xml:space="preserve"> פסיקה וחקיקה, ומתוך מבט של באי </w:t>
      </w:r>
      <w:proofErr w:type="spellStart"/>
      <w:r w:rsidRPr="00C200BA">
        <w:rPr>
          <w:rStyle w:val="agcmg"/>
          <w:rFonts w:asciiTheme="minorBidi" w:hAnsiTheme="minorBidi"/>
          <w:rtl/>
        </w:rPr>
        <w:t>כח</w:t>
      </w:r>
      <w:proofErr w:type="spellEnd"/>
      <w:r w:rsidRPr="00C200BA">
        <w:rPr>
          <w:rStyle w:val="agcmg"/>
          <w:rFonts w:asciiTheme="minorBidi" w:hAnsiTheme="minorBidi"/>
          <w:rtl/>
        </w:rPr>
        <w:t xml:space="preserve"> הצדדים לעתירה וממבטו של המותב בתיק</w:t>
      </w:r>
      <w:r w:rsidRPr="00C200BA">
        <w:rPr>
          <w:rStyle w:val="agcmg"/>
          <w:rFonts w:asciiTheme="minorBidi" w:hAnsiTheme="minorBidi"/>
        </w:rPr>
        <w:t>.</w:t>
      </w:r>
    </w:p>
    <w:p w:rsidR="004630FB" w:rsidRPr="00C200BA" w:rsidRDefault="004630FB" w:rsidP="004630FB">
      <w:pPr>
        <w:rPr>
          <w:rFonts w:asciiTheme="minorBidi" w:hAnsiTheme="minorBidi"/>
          <w:rtl/>
        </w:rPr>
      </w:pPr>
      <w:r w:rsidRPr="00C200BA">
        <w:rPr>
          <w:rFonts w:asciiTheme="minorBidi" w:hAnsiTheme="minorBidi"/>
          <w:rtl/>
        </w:rPr>
        <w:t>בברכה,</w:t>
      </w:r>
    </w:p>
    <w:p w:rsidR="004630FB" w:rsidRPr="00C200BA" w:rsidRDefault="004630FB" w:rsidP="004630FB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עו”ד ארז </w:t>
      </w:r>
      <w:proofErr w:type="spellStart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צ’צ’קס</w:t>
      </w:r>
      <w:proofErr w:type="spellEnd"/>
      <w:r w:rsidRPr="00C200BA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יו</w:t>
      </w:r>
      <w:r w:rsidRPr="00C200BA">
        <w:rPr>
          <w:rStyle w:val="agcmg"/>
          <w:rFonts w:asciiTheme="minorBidi" w:hAnsiTheme="minorBidi" w:cstheme="minorBidi"/>
          <w:sz w:val="22"/>
          <w:szCs w:val="22"/>
        </w:rPr>
        <w:t>"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ר מחוז ירושלים לשכת עורכי הדין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  <w:t>עו”ד עמית סבג, סגן יו</w:t>
      </w:r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ר מחוז ירושלים ויו</w:t>
      </w:r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ר פורום ההשתלמויות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r w:rsidRPr="00C200BA">
        <w:rPr>
          <w:rFonts w:asciiTheme="minorBidi" w:hAnsiTheme="minorBidi" w:cstheme="minorBidi"/>
          <w:sz w:val="22"/>
          <w:szCs w:val="22"/>
          <w:rtl/>
        </w:rPr>
        <w:t>עו”ד מרדכי חזיזה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Pr="00C200BA">
        <w:rPr>
          <w:rFonts w:asciiTheme="minorBidi" w:hAnsiTheme="minorBidi" w:cstheme="minorBidi"/>
          <w:sz w:val="22"/>
          <w:szCs w:val="22"/>
          <w:rtl/>
        </w:rPr>
        <w:t>יו”ר מנהל ועדת בימ”ש מחוזי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Style w:val="agcmg"/>
          <w:rFonts w:asciiTheme="minorBidi" w:hAnsiTheme="minorBidi" w:cstheme="minorBidi"/>
          <w:sz w:val="22"/>
          <w:szCs w:val="22"/>
        </w:rPr>
        <w:t>"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ד גילה אשכנזי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,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פרקליטות מחוז ירושלים (אזרחי)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Style w:val="agcmg"/>
          <w:rFonts w:asciiTheme="minorBidi" w:hAnsiTheme="minorBidi" w:cstheme="minorBidi"/>
          <w:sz w:val="22"/>
          <w:szCs w:val="22"/>
        </w:rPr>
        <w:t>"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ד רות כהן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,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ראש צוות בכירה לעניינים מנהליים </w:t>
      </w:r>
      <w:proofErr w:type="spellStart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ליטגציה</w:t>
      </w:r>
      <w:proofErr w:type="spellEnd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, עיריית ירושלים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Style w:val="agcmg"/>
          <w:rFonts w:asciiTheme="minorBidi" w:hAnsiTheme="minorBidi" w:cstheme="minorBidi"/>
          <w:sz w:val="22"/>
          <w:szCs w:val="22"/>
        </w:rPr>
        <w:t>"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ד גולן מרדכי 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,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סגן בכיר </w:t>
      </w:r>
      <w:proofErr w:type="spellStart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ליועמ</w:t>
      </w:r>
      <w:proofErr w:type="spellEnd"/>
      <w:r w:rsidRPr="00C200BA">
        <w:rPr>
          <w:rStyle w:val="agcmg"/>
          <w:rFonts w:asciiTheme="minorBidi" w:hAnsiTheme="minorBidi" w:cstheme="minorBidi"/>
          <w:sz w:val="22"/>
          <w:szCs w:val="22"/>
        </w:rPr>
        <w:t>"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ש עיריית ירושלים, יו</w:t>
      </w:r>
      <w:r w:rsidRPr="00C200BA">
        <w:rPr>
          <w:rStyle w:val="agcmg"/>
          <w:rFonts w:asciiTheme="minorBidi" w:hAnsiTheme="minorBidi" w:cstheme="minorBidi"/>
          <w:sz w:val="22"/>
          <w:szCs w:val="22"/>
        </w:rPr>
        <w:t>"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ר (משותף) ועדת בתי משפט מחוזיים</w:t>
      </w:r>
    </w:p>
    <w:p w:rsidR="004630FB" w:rsidRPr="00C200BA" w:rsidRDefault="004630FB" w:rsidP="004630FB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 xml:space="preserve">מפגש ראשון, 23.04.26,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שער הכניסה – סמכויות, עתירות וסעדים זמניים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  <w:t>16:45-16:30 - ברכות ומבוא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ארז צ</w:t>
      </w:r>
      <w:r w:rsidRPr="00C200BA">
        <w:rPr>
          <w:rFonts w:asciiTheme="minorBidi" w:hAnsiTheme="minorBidi" w:cstheme="minorBidi"/>
          <w:sz w:val="22"/>
          <w:szCs w:val="22"/>
        </w:rPr>
        <w:t>'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צקס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יו</w:t>
      </w:r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ר ועד מחוז ירושלים בלשכת עורכי הדין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קרן יוסט רוזנבלום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פרקליטת מחוז ירושלים (אזרחי)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ד חיים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נרגסי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היועץ המשפטי בעיריית ירושלים</w:t>
      </w:r>
    </w:p>
    <w:p w:rsidR="004630FB" w:rsidRPr="00C200BA" w:rsidRDefault="004630FB" w:rsidP="004630FB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 xml:space="preserve">17:45-16:45 - המעשה המנהלי: החלטה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מינהלית</w:t>
      </w:r>
      <w:proofErr w:type="spellEnd"/>
      <w:r w:rsidRPr="00C200BA">
        <w:rPr>
          <w:rFonts w:asciiTheme="minorBidi" w:hAnsiTheme="minorBidi" w:cstheme="minorBidi"/>
          <w:sz w:val="22"/>
          <w:szCs w:val="22"/>
          <w:rtl/>
        </w:rPr>
        <w:t>, חזקת תקינות המנהל, אופי הביקורת השיפוטית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פרופ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 xml:space="preserve">' </w:t>
      </w:r>
      <w:r w:rsidRPr="00C200BA">
        <w:rPr>
          <w:rFonts w:asciiTheme="minorBidi" w:hAnsiTheme="minorBidi" w:cstheme="minorBidi"/>
          <w:sz w:val="22"/>
          <w:szCs w:val="22"/>
          <w:rtl/>
        </w:rPr>
        <w:t>שמעון שטרית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הקתדרה למשפט ציבורי ובינלאומי ע</w:t>
      </w:r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ש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גרינבלט</w:t>
      </w:r>
      <w:proofErr w:type="spellEnd"/>
      <w:r w:rsidRPr="00C200BA">
        <w:rPr>
          <w:rFonts w:asciiTheme="minorBidi" w:hAnsiTheme="minorBidi" w:cstheme="minorBidi"/>
          <w:sz w:val="22"/>
          <w:szCs w:val="22"/>
          <w:rtl/>
        </w:rPr>
        <w:t xml:space="preserve"> מערכת השפיטה ומשפט ציבורי-באוניברסיטה העברית, שר לשעבר, וחבר האקדמיה המלכותית בבלגיה</w:t>
      </w:r>
    </w:p>
    <w:p w:rsidR="004630FB" w:rsidRPr="00C200BA" w:rsidRDefault="004630FB" w:rsidP="004630FB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>19:00-17:50 - עילות הסף (סמכות עניינית ומקומית), שיהוי, ניקיון כפיים, ומיצוי הליכים</w:t>
      </w:r>
      <w:r w:rsidRPr="00C200BA">
        <w:rPr>
          <w:rFonts w:asciiTheme="minorBidi" w:hAnsiTheme="minorBidi" w:cstheme="minorBidi"/>
          <w:sz w:val="22"/>
          <w:szCs w:val="22"/>
        </w:rPr>
        <w:t xml:space="preserve">. 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  <w:t>כב’ השופטת תמר בר אשר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בית המשפט המחוזי בירושלים</w:t>
      </w:r>
    </w:p>
    <w:p w:rsidR="004630FB" w:rsidRPr="00C200BA" w:rsidRDefault="004630FB" w:rsidP="004630FB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>19:45-19:00 - פאנל צווי ביניים וסעדים דחופים – האסטרטגיה של הגשת בקשה לעיכוב ביצוע וצו ארעי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  <w:t>מנחים: עו”ד מוטי חזיזה ועו”ד רות כהן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  <w:t>משתתפים</w:t>
      </w:r>
      <w:r w:rsidRPr="00C200BA">
        <w:rPr>
          <w:rFonts w:asciiTheme="minorBidi" w:hAnsiTheme="minorBidi" w:cstheme="minorBidi"/>
          <w:sz w:val="22"/>
          <w:szCs w:val="22"/>
        </w:rPr>
        <w:t>: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כב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 xml:space="preserve">’ 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השופטת תמר בר אשר </w:t>
      </w:r>
      <w:r w:rsidRPr="00C200BA">
        <w:rPr>
          <w:rFonts w:asciiTheme="minorBidi" w:hAnsiTheme="minorBidi" w:cstheme="minorBidi"/>
          <w:sz w:val="22"/>
          <w:szCs w:val="22"/>
        </w:rPr>
        <w:t xml:space="preserve">| </w:t>
      </w:r>
      <w:r w:rsidRPr="00C200BA">
        <w:rPr>
          <w:rFonts w:asciiTheme="minorBidi" w:hAnsiTheme="minorBidi" w:cstheme="minorBidi"/>
          <w:sz w:val="22"/>
          <w:szCs w:val="22"/>
          <w:rtl/>
        </w:rPr>
        <w:t>בית המשפט המחוזי בירושלים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קרן יוסט רוזנבלום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פרקליטת מחוז ירושלים (אזרחי)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ד חיים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נרגסי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היועץ המשפטי בעיריית ירושלים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איל מאמו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אגמון עם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טולצ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'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נסקי</w:t>
      </w:r>
      <w:proofErr w:type="spellEnd"/>
      <w:r w:rsidRPr="00C200BA">
        <w:rPr>
          <w:rFonts w:asciiTheme="minorBidi" w:hAnsiTheme="minorBidi" w:cstheme="minorBidi"/>
          <w:sz w:val="22"/>
          <w:szCs w:val="22"/>
          <w:rtl/>
        </w:rPr>
        <w:t xml:space="preserve">, משרד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</w:t>
      </w:r>
    </w:p>
    <w:p w:rsidR="004630FB" w:rsidRPr="00C200BA" w:rsidRDefault="004630FB" w:rsidP="004630FB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 xml:space="preserve">מפגש שני, 30.04.26,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הליבה הדיונית – עתירה מנהלית הלכה למעשה וניהול ההליך המנהלי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br/>
        <w:t>17:15-16:30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 - מלאכת הניסוח, איך כותבים עתירה מנהלית כדי שתשיג את הסעד המבוקש, כיצד מבססים תשתית עובדתית ללא עדים 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מרדכי חזיזה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חזיזה-גוהר ושות</w:t>
      </w:r>
      <w:r w:rsidRPr="00C200BA">
        <w:rPr>
          <w:rFonts w:asciiTheme="minorBidi" w:hAnsiTheme="minorBidi" w:cstheme="minorBidi"/>
          <w:sz w:val="22"/>
          <w:szCs w:val="22"/>
        </w:rPr>
        <w:t xml:space="preserve">' </w:t>
      </w:r>
      <w:r w:rsidRPr="00C200BA">
        <w:rPr>
          <w:rFonts w:asciiTheme="minorBidi" w:hAnsiTheme="minorBidi" w:cstheme="minorBidi"/>
          <w:sz w:val="22"/>
          <w:szCs w:val="22"/>
          <w:rtl/>
        </w:rPr>
        <w:t>עורכי דין, יו”ר מנהל ועדת בימ”ש מחוזי</w:t>
      </w:r>
    </w:p>
    <w:p w:rsidR="004630FB" w:rsidRPr="00C200BA" w:rsidRDefault="00C200BA" w:rsidP="004630FB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lastRenderedPageBreak/>
        <w:t>18:00-17:45 – הפסקה</w:t>
      </w:r>
    </w:p>
    <w:p w:rsidR="00C200BA" w:rsidRPr="00C200BA" w:rsidRDefault="00C200BA" w:rsidP="00C200BA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 xml:space="preserve">18:45-18:00 - ראיה מנהלית–הצגת מידע במעמד צד אחד 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נחמה ברוק שקי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מנהלת מחלקה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מינהלית</w:t>
      </w:r>
      <w:proofErr w:type="spellEnd"/>
      <w:r w:rsidRPr="00C200BA">
        <w:rPr>
          <w:rFonts w:asciiTheme="minorBidi" w:hAnsiTheme="minorBidi" w:cstheme="minorBidi"/>
          <w:sz w:val="22"/>
          <w:szCs w:val="22"/>
          <w:rtl/>
        </w:rPr>
        <w:t xml:space="preserve"> בפרקליטות מחוז ירושלים (אזרחי)</w:t>
      </w:r>
    </w:p>
    <w:p w:rsidR="00C200BA" w:rsidRPr="00C200BA" w:rsidRDefault="00C200BA" w:rsidP="00C200BA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>19:30-18:45 - הדיון המקדמי והדיון בעתירה– ניהול התיק באולם, הוכחת עובדות במנהלי וסמכות התיקון של כתבי טענות</w:t>
      </w:r>
      <w:r w:rsidRPr="00C200BA">
        <w:rPr>
          <w:rFonts w:asciiTheme="minorBidi" w:hAnsiTheme="minorBidi" w:cstheme="minorBidi"/>
          <w:sz w:val="22"/>
          <w:szCs w:val="22"/>
        </w:rPr>
        <w:t xml:space="preserve">. 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  <w:t>כב’ השופט משה סובל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נשיא בית המשפט המחוזי ירושלים</w:t>
      </w:r>
    </w:p>
    <w:p w:rsidR="00C200BA" w:rsidRPr="00C200BA" w:rsidRDefault="00C200BA" w:rsidP="00C200BA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 xml:space="preserve">מפגש שלישי, 07.05.26,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נושאים מרכזיים בתחום </w:t>
      </w:r>
      <w:proofErr w:type="spellStart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המינהלי</w:t>
      </w:r>
      <w:proofErr w:type="spellEnd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br/>
        <w:t xml:space="preserve">17:30-16:30 - 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החלטות ועדת הערר והערעור המנהלי עליהן (התוספת השנייה) – ערעורים על החלטות ועדות ערר וגופים מעין-שיפוטיים (תכנון ובנייה) סדרי דין, שיקולים מנחים 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שרית אריאלי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יו</w:t>
      </w:r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ר ועדת הערר המחוזית לתכנון ובניה </w:t>
      </w:r>
    </w:p>
    <w:p w:rsidR="00C200BA" w:rsidRPr="00C200BA" w:rsidRDefault="00C200BA" w:rsidP="00C200BA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 xml:space="preserve">18:30-17:30 - הדין המנהלי ויחסי עבודה 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גילה אשכנזי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r w:rsidRPr="00C200BA">
        <w:rPr>
          <w:rFonts w:asciiTheme="minorBidi" w:hAnsiTheme="minorBidi" w:cstheme="minorBidi"/>
          <w:sz w:val="22"/>
          <w:szCs w:val="22"/>
          <w:rtl/>
        </w:rPr>
        <w:t>פרקליטות מחוז ירושלים-אזרחי</w:t>
      </w:r>
    </w:p>
    <w:p w:rsidR="00C200BA" w:rsidRPr="00C200BA" w:rsidRDefault="00C200BA" w:rsidP="00C200BA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>18:45-18:30 – הפסקה</w:t>
      </w:r>
    </w:p>
    <w:p w:rsidR="00C200BA" w:rsidRPr="00C200BA" w:rsidRDefault="00C200BA" w:rsidP="00C200BA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  <w:rtl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>19:45-18:45 - מכרזים ציבוריים – הדינמיקה הייחודית של עתירות מכרזים: ועדת המכרזים סמכויותיה</w:t>
      </w:r>
      <w:r w:rsidRPr="00C200BA">
        <w:rPr>
          <w:rFonts w:asciiTheme="minorBidi" w:hAnsiTheme="minorBidi" w:cstheme="minorBidi"/>
          <w:sz w:val="22"/>
          <w:szCs w:val="22"/>
        </w:rPr>
        <w:t xml:space="preserve">, 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פגמים במכרז, שיהוי </w:t>
      </w:r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מקוצר</w:t>
      </w:r>
      <w:r w:rsidRPr="00C200BA">
        <w:rPr>
          <w:rFonts w:asciiTheme="minorBidi" w:hAnsiTheme="minorBidi" w:cstheme="minorBidi"/>
          <w:sz w:val="22"/>
          <w:szCs w:val="22"/>
        </w:rPr>
        <w:t xml:space="preserve">", </w:t>
      </w:r>
      <w:r w:rsidRPr="00C200BA">
        <w:rPr>
          <w:rFonts w:asciiTheme="minorBidi" w:hAnsiTheme="minorBidi" w:cstheme="minorBidi"/>
          <w:sz w:val="22"/>
          <w:szCs w:val="22"/>
          <w:rtl/>
        </w:rPr>
        <w:t xml:space="preserve">מכרז למתן שירותים, שלב חוזי או שלב מכרזי </w:t>
      </w:r>
      <w:r w:rsidRPr="00C200BA">
        <w:rPr>
          <w:rFonts w:asciiTheme="minorBidi" w:hAnsiTheme="minorBidi" w:cstheme="minorBidi"/>
          <w:sz w:val="22"/>
          <w:szCs w:val="22"/>
          <w:rtl/>
        </w:rPr>
        <w:br/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עו</w:t>
      </w:r>
      <w:proofErr w:type="spellEnd"/>
      <w:r w:rsidRPr="00C200BA">
        <w:rPr>
          <w:rFonts w:asciiTheme="minorBidi" w:hAnsiTheme="minorBidi" w:cstheme="minorBidi"/>
          <w:sz w:val="22"/>
          <w:szCs w:val="22"/>
        </w:rPr>
        <w:t>"</w:t>
      </w:r>
      <w:r w:rsidRPr="00C200BA">
        <w:rPr>
          <w:rFonts w:asciiTheme="minorBidi" w:hAnsiTheme="minorBidi" w:cstheme="minorBidi"/>
          <w:sz w:val="22"/>
          <w:szCs w:val="22"/>
          <w:rtl/>
        </w:rPr>
        <w:t>ד רות כהן</w:t>
      </w:r>
      <w:r w:rsidRPr="00C200BA">
        <w:rPr>
          <w:rFonts w:asciiTheme="minorBidi" w:hAnsiTheme="minorBidi" w:cstheme="minorBidi"/>
          <w:sz w:val="22"/>
          <w:szCs w:val="22"/>
        </w:rPr>
        <w:t xml:space="preserve"> |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ראשת</w:t>
      </w:r>
      <w:proofErr w:type="spellEnd"/>
      <w:r w:rsidRPr="00C200BA">
        <w:rPr>
          <w:rFonts w:asciiTheme="minorBidi" w:hAnsiTheme="minorBidi" w:cstheme="minorBidi"/>
          <w:sz w:val="22"/>
          <w:szCs w:val="22"/>
          <w:rtl/>
        </w:rPr>
        <w:t xml:space="preserve"> בכירה לעניינים מנהליים </w:t>
      </w:r>
      <w:proofErr w:type="spellStart"/>
      <w:r w:rsidRPr="00C200BA">
        <w:rPr>
          <w:rFonts w:asciiTheme="minorBidi" w:hAnsiTheme="minorBidi" w:cstheme="minorBidi"/>
          <w:sz w:val="22"/>
          <w:szCs w:val="22"/>
          <w:rtl/>
        </w:rPr>
        <w:t>ליטגציה</w:t>
      </w:r>
      <w:proofErr w:type="spellEnd"/>
      <w:r w:rsidRPr="00C200BA">
        <w:rPr>
          <w:rFonts w:asciiTheme="minorBidi" w:hAnsiTheme="minorBidi" w:cstheme="minorBidi"/>
          <w:sz w:val="22"/>
          <w:szCs w:val="22"/>
          <w:rtl/>
        </w:rPr>
        <w:t>, עיריית ירושלים</w:t>
      </w:r>
    </w:p>
    <w:p w:rsidR="004630FB" w:rsidRPr="00C200BA" w:rsidRDefault="00C200BA" w:rsidP="00C200BA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</w:rPr>
      </w:pPr>
      <w:r w:rsidRPr="00C200BA">
        <w:rPr>
          <w:rFonts w:asciiTheme="minorBidi" w:hAnsiTheme="minorBidi" w:cstheme="minorBidi"/>
          <w:sz w:val="22"/>
          <w:szCs w:val="22"/>
          <w:rtl/>
        </w:rPr>
        <w:t xml:space="preserve">מפגש רביעי, 14.05.26,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משפט מבויים וסיכום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br/>
        <w:t xml:space="preserve">19:30-16:30 - </w:t>
      </w:r>
      <w:r w:rsidRPr="00C200BA">
        <w:rPr>
          <w:rFonts w:asciiTheme="minorBidi" w:hAnsiTheme="minorBidi" w:cstheme="minorBidi"/>
          <w:sz w:val="22"/>
          <w:szCs w:val="22"/>
          <w:rtl/>
        </w:rPr>
        <w:t>בהשתתפות כבוד השופט רם וינוגרד, סגן נשיא בית המשפט המחוזי בירושלים, רכזי ההשתלמות, והשתתפות פעילה של נציגים מהמשתלמים</w:t>
      </w:r>
    </w:p>
    <w:p w:rsidR="004630FB" w:rsidRPr="00C200BA" w:rsidRDefault="004630FB" w:rsidP="00C200BA">
      <w:pPr>
        <w:pStyle w:val="cvgsua"/>
        <w:bidi/>
        <w:spacing w:line="270" w:lineRule="atLeast"/>
        <w:rPr>
          <w:rFonts w:asciiTheme="minorBidi" w:hAnsiTheme="minorBidi" w:cstheme="minorBidi"/>
          <w:sz w:val="22"/>
          <w:szCs w:val="22"/>
        </w:rPr>
      </w:pP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ייתכנו שינויים בתכנית שאינם בשליטתנו | ההרשמה תתבצע בקישור המצורף או באתר המחוז</w:t>
      </w:r>
      <w:r w:rsidRPr="00C200BA">
        <w:rPr>
          <w:rStyle w:val="agcmg"/>
          <w:rFonts w:asciiTheme="minorBidi" w:hAnsiTheme="minorBidi" w:cstheme="minorBidi"/>
          <w:sz w:val="22"/>
          <w:szCs w:val="22"/>
        </w:rPr>
        <w:t xml:space="preserve">: </w:t>
      </w:r>
      <w:hyperlink r:id="rId4" w:history="1">
        <w:r w:rsidRPr="00C200BA">
          <w:rPr>
            <w:rStyle w:val="Hyperlink"/>
            <w:rFonts w:asciiTheme="minorBidi" w:hAnsiTheme="minorBidi" w:cstheme="minorBidi"/>
            <w:sz w:val="22"/>
            <w:szCs w:val="22"/>
          </w:rPr>
          <w:t>www.jerusalembar.org.il</w:t>
        </w:r>
      </w:hyperlink>
      <w:r w:rsidRPr="00C200BA">
        <w:rPr>
          <w:rFonts w:asciiTheme="minorBidi" w:hAnsiTheme="minorBidi" w:cstheme="minorBidi"/>
          <w:sz w:val="22"/>
          <w:szCs w:val="22"/>
          <w:rtl/>
        </w:rPr>
        <w:t xml:space="preserve"> | 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לפרטים נוספים והתאמת נגישות: 02-5416317 או במייל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: </w:t>
      </w:r>
      <w:r w:rsidRPr="00C200BA">
        <w:rPr>
          <w:rStyle w:val="agcmg"/>
          <w:rFonts w:asciiTheme="minorBidi" w:hAnsiTheme="minorBidi" w:cstheme="minorBidi"/>
          <w:sz w:val="22"/>
          <w:szCs w:val="22"/>
        </w:rPr>
        <w:t>course@jer-bar.org.il</w:t>
      </w:r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 xml:space="preserve"> | </w:t>
      </w:r>
      <w:proofErr w:type="spellStart"/>
      <w:r w:rsidRPr="00C200BA">
        <w:rPr>
          <w:rStyle w:val="agcmg"/>
          <w:rFonts w:asciiTheme="minorBidi" w:hAnsiTheme="minorBidi" w:cstheme="minorBidi"/>
          <w:sz w:val="22"/>
          <w:szCs w:val="22"/>
          <w:rtl/>
        </w:rPr>
        <w:t>ט.ל.ח</w:t>
      </w:r>
      <w:proofErr w:type="spellEnd"/>
    </w:p>
    <w:sectPr w:rsidR="004630FB" w:rsidRPr="00C200BA" w:rsidSect="00B905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FB"/>
    <w:rsid w:val="004630FB"/>
    <w:rsid w:val="008E7C07"/>
    <w:rsid w:val="00B905D8"/>
    <w:rsid w:val="00C2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29388"/>
  <w15:chartTrackingRefBased/>
  <w15:docId w15:val="{E02BAF48-4DB0-4698-830D-AAF925B86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vgsua">
    <w:name w:val="cvgsua"/>
    <w:basedOn w:val="a"/>
    <w:rsid w:val="004630F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a0"/>
    <w:rsid w:val="004630FB"/>
  </w:style>
  <w:style w:type="character" w:styleId="Hyperlink">
    <w:name w:val="Hyperlink"/>
    <w:basedOn w:val="a0"/>
    <w:uiPriority w:val="99"/>
    <w:unhideWhenUsed/>
    <w:rsid w:val="004630FB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463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erusalembar.org.i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588</Words>
  <Characters>2943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אקדמיה מחוז ירושלים Hishtalmut Jerusalem</dc:creator>
  <cp:keywords/>
  <dc:description/>
  <cp:lastModifiedBy>אקדמיה מחוז ירושלים Hishtalmut Jerusalem</cp:lastModifiedBy>
  <cp:revision>1</cp:revision>
  <dcterms:created xsi:type="dcterms:W3CDTF">2026-02-04T10:35:00Z</dcterms:created>
  <dcterms:modified xsi:type="dcterms:W3CDTF">2026-02-04T10:50:00Z</dcterms:modified>
</cp:coreProperties>
</file>