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3">
      <w:pPr>
        <w:bidi w:val="1"/>
        <w:spacing w:after="240" w:before="240" w:line="276" w:lineRule="auto"/>
        <w:rPr/>
      </w:pPr>
      <w:r w:rsidDel="00000000" w:rsidR="00000000" w:rsidRPr="00000000">
        <w:rPr>
          <w:rtl w:val="1"/>
        </w:rPr>
        <w:t xml:space="preserve">הכר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הרגולטור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רשות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ביטוח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וחיסכון</w:t>
      </w:r>
      <w:r w:rsidDel="00000000" w:rsidR="00000000" w:rsidRPr="00000000">
        <w:rPr>
          <w:rtl w:val="1"/>
        </w:rPr>
        <w:br w:type="textWrapping"/>
        <w:t xml:space="preserve">01.06.26 | 19:00-16:00 |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שופן</w:t>
      </w:r>
      <w:r w:rsidDel="00000000" w:rsidR="00000000" w:rsidRPr="00000000">
        <w:rPr>
          <w:rtl w:val="1"/>
        </w:rPr>
        <w:t xml:space="preserve"> 1,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04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ריכוז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צדף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הלשכה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ביטוח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וחיסכון</w:t>
      </w:r>
    </w:p>
    <w:p w:rsidR="00000000" w:rsidDel="00000000" w:rsidP="00000000" w:rsidRDefault="00000000" w:rsidRPr="00000000" w14:paraId="00000005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עוה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מזמינה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להיכרות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ביטוח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וחיסכון</w:t>
      </w:r>
    </w:p>
    <w:p w:rsidR="00000000" w:rsidDel="00000000" w:rsidP="00000000" w:rsidRDefault="00000000" w:rsidRPr="00000000" w14:paraId="00000006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16:20-16:00 - </w:t>
      </w:r>
      <w:r w:rsidDel="00000000" w:rsidR="00000000" w:rsidRPr="00000000">
        <w:rPr>
          <w:rtl w:val="1"/>
        </w:rPr>
        <w:t xml:space="preserve">התכנסות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פתיחה</w:t>
      </w:r>
      <w:r w:rsidDel="00000000" w:rsidR="00000000" w:rsidRPr="00000000">
        <w:rPr>
          <w:rtl w:val="1"/>
        </w:rPr>
        <w:br w:type="textWrapping"/>
        <w:t xml:space="preserve">16:45-16:20 - </w:t>
      </w:r>
      <w:r w:rsidDel="00000000" w:rsidR="00000000" w:rsidRPr="00000000">
        <w:rPr>
          <w:rtl w:val="1"/>
        </w:rPr>
        <w:t xml:space="preserve">רשות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ההון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ההיית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חלמנו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חלום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לוברט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היועץ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הרשות</w:t>
      </w:r>
      <w:r w:rsidDel="00000000" w:rsidR="00000000" w:rsidRPr="00000000">
        <w:rPr>
          <w:rtl w:val="1"/>
        </w:rPr>
        <w:br w:type="textWrapping"/>
        <w:t xml:space="preserve">17:15-16:45 - </w:t>
      </w:r>
      <w:r w:rsidDel="00000000" w:rsidR="00000000" w:rsidRPr="00000000">
        <w:rPr>
          <w:rtl w:val="1"/>
        </w:rPr>
        <w:t xml:space="preserve">עבודת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הביטוח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הפנסיה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והחיסכון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היכרות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מוצרי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החיסכון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הביטוח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ופלטפורמות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מוצרים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ופלטפורמות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פישר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ליועץ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המשפטי</w:t>
      </w:r>
      <w:r w:rsidDel="00000000" w:rsidR="00000000" w:rsidRPr="00000000">
        <w:rPr>
          <w:rtl w:val="1"/>
        </w:rPr>
        <w:br w:type="textWrapping"/>
        <w:t xml:space="preserve">17:30-17:15 - </w:t>
      </w:r>
      <w:r w:rsidDel="00000000" w:rsidR="00000000" w:rsidRPr="00000000">
        <w:rPr>
          <w:rtl w:val="1"/>
        </w:rPr>
        <w:t xml:space="preserve">עבודת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הגורמים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המתווכים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בביטוח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וטיפול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שמעון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בכירה</w:t>
      </w:r>
      <w:r w:rsidDel="00000000" w:rsidR="00000000" w:rsidRPr="00000000">
        <w:rPr>
          <w:rtl w:val="1"/>
        </w:rPr>
        <w:br w:type="textWrapping"/>
        <w:t xml:space="preserve">17:45-17:30  - </w:t>
      </w:r>
      <w:r w:rsidDel="00000000" w:rsidR="00000000" w:rsidRPr="00000000">
        <w:rPr>
          <w:rtl w:val="1"/>
        </w:rPr>
        <w:t xml:space="preserve">הפסקה</w:t>
      </w:r>
      <w:r w:rsidDel="00000000" w:rsidR="00000000" w:rsidRPr="00000000">
        <w:rPr>
          <w:rtl w:val="1"/>
        </w:rPr>
        <w:br w:type="textWrapping"/>
        <w:t xml:space="preserve">18:15-17:45 - </w:t>
      </w:r>
      <w:r w:rsidDel="00000000" w:rsidR="00000000" w:rsidRPr="00000000">
        <w:rPr>
          <w:rtl w:val="1"/>
        </w:rPr>
        <w:t xml:space="preserve">עבודת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שירותים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פיננסים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מוסדרים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לגמילות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חסדים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והסדרת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המטבעות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הדיגיטלים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היציבים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ישעיה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ליועץ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המשפטי</w:t>
      </w:r>
      <w:r w:rsidDel="00000000" w:rsidR="00000000" w:rsidRPr="00000000">
        <w:rPr>
          <w:rtl w:val="1"/>
        </w:rPr>
        <w:br w:type="textWrapping"/>
        <w:t xml:space="preserve">18:45-18:15 - </w:t>
      </w:r>
      <w:r w:rsidDel="00000000" w:rsidR="00000000" w:rsidRPr="00000000">
        <w:rPr>
          <w:rtl w:val="1"/>
        </w:rPr>
        <w:t xml:space="preserve">אכיפה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ממשל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תאגידי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יציבותי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צוקרמן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בלאו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בכירה</w:t>
      </w:r>
      <w:r w:rsidDel="00000000" w:rsidR="00000000" w:rsidRPr="00000000">
        <w:rPr>
          <w:rtl w:val="1"/>
        </w:rPr>
        <w:br w:type="textWrapping"/>
        <w:t xml:space="preserve">19:00-18:45 - </w:t>
      </w:r>
      <w:r w:rsidDel="00000000" w:rsidR="00000000" w:rsidRPr="00000000">
        <w:rPr>
          <w:rtl w:val="1"/>
        </w:rPr>
        <w:t xml:space="preserve">סיכום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ושאלות</w:t>
      </w:r>
    </w:p>
    <w:p w:rsidR="00000000" w:rsidDel="00000000" w:rsidP="00000000" w:rsidRDefault="00000000" w:rsidRPr="00000000" w14:paraId="00000007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בברכה</w:t>
      </w:r>
      <w:r w:rsidDel="00000000" w:rsidR="00000000" w:rsidRPr="00000000">
        <w:rPr>
          <w:rtl w:val="1"/>
        </w:rPr>
        <w:t xml:space="preserve">,</w:t>
      </w:r>
    </w:p>
    <w:p w:rsidR="00000000" w:rsidDel="00000000" w:rsidP="00000000" w:rsidRDefault="00000000" w:rsidRPr="00000000" w14:paraId="00000008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.</w:t>
        <w:br w:type="textWrapping"/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סבג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ההשתלמויות</w:t>
      </w:r>
      <w:r w:rsidDel="00000000" w:rsidR="00000000" w:rsidRPr="00000000">
        <w:rPr>
          <w:rtl w:val="1"/>
        </w:rPr>
        <w:t xml:space="preserve">.</w:t>
        <w:br w:type="textWrapping"/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לוברט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היועץ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ביטוח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וחיסכון</w:t>
      </w:r>
    </w:p>
    <w:p w:rsidR="00000000" w:rsidDel="00000000" w:rsidP="00000000" w:rsidRDefault="00000000" w:rsidRPr="00000000" w14:paraId="00000009">
      <w:pPr>
        <w:bidi w:val="1"/>
        <w:spacing w:after="240" w:before="240" w:line="327.27272727272725" w:lineRule="auto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www.jerusalembar.org.il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 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</w:p>
    <w:p w:rsidR="00000000" w:rsidDel="00000000" w:rsidP="00000000" w:rsidRDefault="00000000" w:rsidRPr="00000000" w14:paraId="0000000A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jerusalembar.org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4tVdR8KUtTV5enyq9Y2tQfQnOQ==">CgMxLjA4AHIhMWwxWE1jUkF3QkNXWmxCcWw5VGtGc2hyU0pfZG80MHJm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